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22AF" w14:textId="72604CF4" w:rsidR="00B10A56" w:rsidRPr="00780750" w:rsidRDefault="00B10A56" w:rsidP="000E35B8">
      <w:pPr>
        <w:pStyle w:val="Zhlav"/>
        <w:tabs>
          <w:tab w:val="clear" w:pos="4536"/>
          <w:tab w:val="clear" w:pos="9072"/>
        </w:tabs>
        <w:jc w:val="both"/>
        <w:rPr>
          <w:rFonts w:ascii="Calibri" w:hAnsi="Calibri"/>
          <w:b/>
          <w:color w:val="365F91" w:themeColor="accent1" w:themeShade="BF"/>
        </w:rPr>
      </w:pPr>
      <w:bookmarkStart w:id="0" w:name="_Hlk126586886"/>
      <w:bookmarkEnd w:id="0"/>
    </w:p>
    <w:p w14:paraId="1E3A6DF1" w14:textId="6CA8EA17" w:rsidR="00197692" w:rsidRPr="00780750" w:rsidRDefault="000B3E8B" w:rsidP="00694AC3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color w:val="365F91" w:themeColor="accent1" w:themeShade="BF"/>
          <w:sz w:val="36"/>
          <w:szCs w:val="36"/>
        </w:rPr>
      </w:pPr>
      <w:r w:rsidRPr="00780750">
        <w:rPr>
          <w:rFonts w:asciiTheme="majorHAnsi" w:hAnsiTheme="majorHAnsi"/>
          <w:b/>
          <w:color w:val="365F91" w:themeColor="accent1" w:themeShade="BF"/>
          <w:sz w:val="36"/>
          <w:szCs w:val="36"/>
        </w:rPr>
        <w:t>ZPRÁVA O ČINNOSTI PŘÍSPĚVKOVÉ ORGANIZACE ZA ROK 202</w:t>
      </w:r>
      <w:r w:rsidR="00F350E1">
        <w:rPr>
          <w:rFonts w:asciiTheme="majorHAnsi" w:hAnsiTheme="majorHAnsi"/>
          <w:b/>
          <w:color w:val="365F91" w:themeColor="accent1" w:themeShade="BF"/>
          <w:sz w:val="36"/>
          <w:szCs w:val="36"/>
        </w:rPr>
        <w:t>2</w:t>
      </w:r>
    </w:p>
    <w:p w14:paraId="42986C46" w14:textId="77777777" w:rsidR="00694AC3" w:rsidRDefault="00694AC3" w:rsidP="00694AC3">
      <w:pPr>
        <w:pStyle w:val="Zhlav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6C7E9C55" w14:textId="77777777" w:rsidR="00EE241C" w:rsidRDefault="00EE241C" w:rsidP="00694AC3">
      <w:pPr>
        <w:pStyle w:val="Zhlav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50406017" w14:textId="77777777" w:rsidR="00EE241C" w:rsidRPr="00B41B95" w:rsidRDefault="00EE241C" w:rsidP="00694AC3">
      <w:pPr>
        <w:pStyle w:val="Zhlav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50B32BE5" w14:textId="77777777" w:rsidR="009729C3" w:rsidRDefault="009729C3" w:rsidP="000B3E8B">
      <w:pPr>
        <w:pStyle w:val="Zhlav"/>
        <w:tabs>
          <w:tab w:val="clear" w:pos="4536"/>
          <w:tab w:val="clear" w:pos="9072"/>
        </w:tabs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04A7CC5B" w14:textId="77777777" w:rsidR="00EE241C" w:rsidRPr="000B3E8B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0B3E8B">
        <w:rPr>
          <w:rFonts w:asciiTheme="minorHAnsi" w:hAnsiTheme="minorHAnsi" w:cstheme="minorHAnsi"/>
          <w:b/>
          <w:sz w:val="22"/>
          <w:szCs w:val="22"/>
        </w:rPr>
        <w:t>Editor:</w:t>
      </w:r>
    </w:p>
    <w:p w14:paraId="34578292" w14:textId="77777777" w:rsidR="00EE241C" w:rsidRPr="000B3E8B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1C38E7C5" w14:textId="77777777" w:rsidR="00EE241C" w:rsidRPr="000B3E8B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0B3E8B">
        <w:rPr>
          <w:rFonts w:asciiTheme="minorHAnsi" w:hAnsiTheme="minorHAnsi" w:cstheme="minorHAnsi"/>
          <w:sz w:val="22"/>
          <w:szCs w:val="22"/>
        </w:rPr>
        <w:t>MUDr. Jiří Smetana</w:t>
      </w:r>
    </w:p>
    <w:p w14:paraId="4E20240B" w14:textId="6E11E00E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</w:t>
      </w:r>
      <w:r w:rsidRPr="000B3E8B">
        <w:rPr>
          <w:rFonts w:asciiTheme="minorHAnsi" w:hAnsiTheme="minorHAnsi" w:cstheme="minorHAnsi"/>
          <w:sz w:val="22"/>
          <w:szCs w:val="22"/>
        </w:rPr>
        <w:t>editel</w:t>
      </w:r>
      <w:r>
        <w:rPr>
          <w:rFonts w:asciiTheme="minorHAnsi" w:hAnsiTheme="minorHAnsi" w:cstheme="minorHAnsi"/>
          <w:sz w:val="22"/>
          <w:szCs w:val="22"/>
        </w:rPr>
        <w:t xml:space="preserve"> Zdravotnické záchranné služby Karlovarského kraje, příspěvkové organizace</w:t>
      </w:r>
    </w:p>
    <w:p w14:paraId="42138BAB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6D9DA5D" w14:textId="77777777" w:rsidR="000B3E8B" w:rsidRDefault="000B3E8B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02E1F884" w14:textId="3EDC5C9D" w:rsidR="00EE241C" w:rsidRDefault="000B3E8B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EE241C">
        <w:rPr>
          <w:rFonts w:asciiTheme="minorHAnsi" w:hAnsiTheme="minorHAnsi" w:cstheme="minorHAnsi"/>
          <w:b/>
          <w:sz w:val="22"/>
          <w:szCs w:val="22"/>
        </w:rPr>
        <w:t>pracovatelé:</w:t>
      </w:r>
    </w:p>
    <w:p w14:paraId="320787D1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65F228AE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MUDr. Jiří Smetana</w:t>
      </w:r>
    </w:p>
    <w:p w14:paraId="160F7E32" w14:textId="41F3E10E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Miloš Kukačka, DiS</w:t>
      </w:r>
      <w:r w:rsidR="00F350E1">
        <w:rPr>
          <w:rFonts w:asciiTheme="minorHAnsi" w:hAnsiTheme="minorHAnsi" w:cstheme="minorHAnsi"/>
          <w:sz w:val="22"/>
          <w:szCs w:val="22"/>
        </w:rPr>
        <w:t>.</w:t>
      </w:r>
      <w:r w:rsidR="00711194">
        <w:rPr>
          <w:rFonts w:asciiTheme="minorHAnsi" w:hAnsiTheme="minorHAnsi" w:cstheme="minorHAnsi"/>
          <w:sz w:val="22"/>
          <w:szCs w:val="22"/>
        </w:rPr>
        <w:t>, MHA</w:t>
      </w:r>
    </w:p>
    <w:p w14:paraId="6B68F59D" w14:textId="3ECD7A7D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PhDr. Nikol</w:t>
      </w:r>
      <w:r w:rsidR="0016689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Brizgalová, DiS.</w:t>
      </w:r>
      <w:r w:rsidR="00424A93">
        <w:rPr>
          <w:rFonts w:asciiTheme="minorHAnsi" w:hAnsiTheme="minorHAnsi" w:cstheme="minorHAnsi"/>
          <w:sz w:val="22"/>
          <w:szCs w:val="22"/>
        </w:rPr>
        <w:t>,</w:t>
      </w:r>
      <w:r w:rsidR="00F350E1">
        <w:rPr>
          <w:rFonts w:asciiTheme="minorHAnsi" w:hAnsiTheme="minorHAnsi" w:cstheme="minorHAnsi"/>
          <w:sz w:val="22"/>
          <w:szCs w:val="22"/>
        </w:rPr>
        <w:t xml:space="preserve"> </w:t>
      </w:r>
      <w:r w:rsidR="00424A93">
        <w:rPr>
          <w:rFonts w:asciiTheme="minorHAnsi" w:hAnsiTheme="minorHAnsi" w:cstheme="minorHAnsi"/>
          <w:sz w:val="22"/>
          <w:szCs w:val="22"/>
        </w:rPr>
        <w:t>MBA</w:t>
      </w:r>
    </w:p>
    <w:p w14:paraId="34A383BE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Bc. Lukáš Kos, DiS.</w:t>
      </w:r>
    </w:p>
    <w:p w14:paraId="0001E5AC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Antonín Zaschke, MBA</w:t>
      </w:r>
    </w:p>
    <w:p w14:paraId="63D49C33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Petra Hnátková, MBA</w:t>
      </w:r>
    </w:p>
    <w:p w14:paraId="6E792A84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Jitka Brodská, MBA</w:t>
      </w:r>
    </w:p>
    <w:p w14:paraId="3960F76D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Petra Bakurová</w:t>
      </w:r>
    </w:p>
    <w:p w14:paraId="5800D29C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Blanka Huverová</w:t>
      </w:r>
    </w:p>
    <w:p w14:paraId="329C857C" w14:textId="6F582E16" w:rsidR="00EE241C" w:rsidRDefault="0078119A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PhDr. David Peřan, Ph.D., FERC</w:t>
      </w:r>
    </w:p>
    <w:p w14:paraId="39B9C595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6DDAF4F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19B3CCC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B782271" w14:textId="45004EBD" w:rsidR="00EE241C" w:rsidRPr="002A2F9D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A2F9D">
        <w:rPr>
          <w:rFonts w:asciiTheme="minorHAnsi" w:hAnsiTheme="minorHAnsi" w:cstheme="minorHAnsi"/>
          <w:b/>
          <w:bCs/>
          <w:sz w:val="22"/>
          <w:szCs w:val="22"/>
        </w:rPr>
        <w:t xml:space="preserve">V Karlových Varech dne </w:t>
      </w:r>
      <w:r w:rsidR="000C1FFD" w:rsidRPr="002A2F9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97A4A" w:rsidRPr="002A2F9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4DAD" w:rsidRPr="002A2F9D">
        <w:rPr>
          <w:rFonts w:asciiTheme="minorHAnsi" w:hAnsiTheme="minorHAnsi" w:cstheme="minorHAnsi"/>
          <w:b/>
          <w:bCs/>
          <w:sz w:val="22"/>
          <w:szCs w:val="22"/>
        </w:rPr>
        <w:t>. 2. 202</w:t>
      </w:r>
      <w:r w:rsidR="00F350E1" w:rsidRPr="002A2F9D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2ACE3C11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4E32B0C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9F74127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D8B4E2E" w14:textId="77777777" w:rsidR="00902BA2" w:rsidRDefault="00902BA2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44332D2" w14:textId="77777777" w:rsidR="00902BA2" w:rsidRDefault="00902BA2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10182BA" w14:textId="77777777" w:rsidR="00902BA2" w:rsidRDefault="00902BA2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00C448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6276C629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19D0D98" w14:textId="55EE4221" w:rsidR="00EE241C" w:rsidRPr="00780750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780750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Obsah</w:t>
      </w:r>
    </w:p>
    <w:p w14:paraId="011F313A" w14:textId="77777777" w:rsidR="00EE241C" w:rsidRDefault="00EE241C" w:rsidP="000B3E8B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4B0299B" w14:textId="602AD1F8" w:rsidR="00EE241C" w:rsidRPr="005D490A" w:rsidRDefault="00EE241C" w:rsidP="00AB258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360E7">
        <w:rPr>
          <w:rFonts w:asciiTheme="minorHAnsi" w:hAnsiTheme="minorHAnsi" w:cstheme="minorHAnsi"/>
          <w:sz w:val="22"/>
          <w:szCs w:val="22"/>
        </w:rPr>
        <w:t>Vyhodnocení hlavní činnosti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</w:t>
      </w:r>
      <w:r w:rsidR="00B72269" w:rsidRPr="000C1FFD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B72269" w:rsidRPr="000C1FF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72269" w:rsidRPr="000C1FFD">
        <w:rPr>
          <w:rFonts w:asciiTheme="minorHAnsi" w:hAnsiTheme="minorHAnsi" w:cstheme="minorHAnsi"/>
          <w:sz w:val="22"/>
          <w:szCs w:val="22"/>
        </w:rPr>
        <w:t>.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F350E1" w:rsidRPr="000C1FFD">
        <w:rPr>
          <w:rFonts w:asciiTheme="minorHAnsi" w:hAnsiTheme="minorHAnsi" w:cstheme="minorHAnsi"/>
          <w:sz w:val="22"/>
          <w:szCs w:val="22"/>
        </w:rPr>
        <w:t>.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……………………2</w:t>
      </w:r>
    </w:p>
    <w:p w14:paraId="1538F2BE" w14:textId="201379C2" w:rsidR="00EE241C" w:rsidRPr="005D490A" w:rsidRDefault="00EE241C" w:rsidP="00AB258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360E7">
        <w:rPr>
          <w:rFonts w:asciiTheme="minorHAnsi" w:hAnsiTheme="minorHAnsi" w:cstheme="minorHAnsi"/>
          <w:sz w:val="22"/>
          <w:szCs w:val="22"/>
        </w:rPr>
        <w:t xml:space="preserve">Vyhodnocení </w:t>
      </w:r>
      <w:r w:rsidR="00897A4A" w:rsidRPr="007360E7">
        <w:rPr>
          <w:rFonts w:asciiTheme="minorHAnsi" w:hAnsiTheme="minorHAnsi" w:cstheme="minorHAnsi"/>
          <w:sz w:val="22"/>
          <w:szCs w:val="22"/>
        </w:rPr>
        <w:t>doplňkové činnosti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proofErr w:type="gramStart"/>
      <w:r w:rsidR="00B00083" w:rsidRPr="000C1FF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897A4A">
        <w:rPr>
          <w:rFonts w:asciiTheme="minorHAnsi" w:hAnsiTheme="minorHAnsi" w:cstheme="minorHAnsi"/>
          <w:sz w:val="22"/>
          <w:szCs w:val="22"/>
        </w:rPr>
        <w:t>.</w:t>
      </w:r>
      <w:r w:rsidR="00B00083" w:rsidRPr="000C1FFD">
        <w:rPr>
          <w:rFonts w:asciiTheme="minorHAnsi" w:hAnsiTheme="minorHAnsi" w:cstheme="minorHAnsi"/>
          <w:sz w:val="22"/>
          <w:szCs w:val="22"/>
        </w:rPr>
        <w:t>1</w:t>
      </w:r>
      <w:r w:rsidR="00780750" w:rsidRPr="000C1FFD">
        <w:rPr>
          <w:rFonts w:asciiTheme="minorHAnsi" w:hAnsiTheme="minorHAnsi" w:cstheme="minorHAnsi"/>
          <w:sz w:val="22"/>
          <w:szCs w:val="22"/>
        </w:rPr>
        <w:t>2</w:t>
      </w:r>
    </w:p>
    <w:p w14:paraId="44C51C88" w14:textId="2A761498" w:rsidR="00EE241C" w:rsidRPr="005D490A" w:rsidRDefault="00EE241C" w:rsidP="00AB258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360E7">
        <w:rPr>
          <w:rFonts w:asciiTheme="minorHAnsi" w:hAnsiTheme="minorHAnsi" w:cstheme="minorHAnsi"/>
          <w:sz w:val="22"/>
          <w:szCs w:val="22"/>
        </w:rPr>
        <w:t>Údaje o</w:t>
      </w:r>
      <w:r w:rsidR="00B00083" w:rsidRPr="007360E7">
        <w:rPr>
          <w:rFonts w:asciiTheme="minorHAnsi" w:hAnsiTheme="minorHAnsi" w:cstheme="minorHAnsi"/>
          <w:sz w:val="22"/>
          <w:szCs w:val="22"/>
        </w:rPr>
        <w:t xml:space="preserve"> realizovaných</w:t>
      </w:r>
      <w:r w:rsidR="00424A93" w:rsidRPr="007360E7">
        <w:rPr>
          <w:rFonts w:asciiTheme="minorHAnsi" w:hAnsiTheme="minorHAnsi" w:cstheme="minorHAnsi"/>
          <w:sz w:val="22"/>
          <w:szCs w:val="22"/>
        </w:rPr>
        <w:t xml:space="preserve"> </w:t>
      </w:r>
      <w:r w:rsidRPr="007360E7">
        <w:rPr>
          <w:rFonts w:asciiTheme="minorHAnsi" w:hAnsiTheme="minorHAnsi" w:cstheme="minorHAnsi"/>
          <w:sz w:val="22"/>
          <w:szCs w:val="22"/>
        </w:rPr>
        <w:t>investičních akcích</w:t>
      </w:r>
      <w:r w:rsidR="00B00083" w:rsidRPr="000C1FFD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B00083" w:rsidRPr="000C1FFD">
        <w:rPr>
          <w:rFonts w:asciiTheme="minorHAnsi" w:hAnsiTheme="minorHAnsi" w:cstheme="minorHAnsi"/>
          <w:sz w:val="22"/>
          <w:szCs w:val="22"/>
        </w:rPr>
        <w:t>……</w:t>
      </w:r>
      <w:r w:rsidR="00AB2588" w:rsidRPr="000C1FF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……………………………………………………………………………….1</w:t>
      </w:r>
      <w:r w:rsidR="00780750" w:rsidRPr="000C1FFD">
        <w:rPr>
          <w:rFonts w:asciiTheme="minorHAnsi" w:hAnsiTheme="minorHAnsi" w:cstheme="minorHAnsi"/>
          <w:sz w:val="22"/>
          <w:szCs w:val="22"/>
        </w:rPr>
        <w:t>3</w:t>
      </w:r>
    </w:p>
    <w:p w14:paraId="58E463C3" w14:textId="25614277" w:rsidR="00EE241C" w:rsidRPr="000C1FFD" w:rsidRDefault="00EE241C" w:rsidP="00AB258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60E7">
        <w:rPr>
          <w:rFonts w:asciiTheme="minorHAnsi" w:hAnsiTheme="minorHAnsi" w:cstheme="minorHAnsi"/>
          <w:sz w:val="22"/>
          <w:szCs w:val="22"/>
        </w:rPr>
        <w:t>Údaje</w:t>
      </w:r>
      <w:r w:rsidR="00F350E1" w:rsidRPr="007360E7">
        <w:rPr>
          <w:rFonts w:asciiTheme="minorHAnsi" w:hAnsiTheme="minorHAnsi" w:cstheme="minorHAnsi"/>
          <w:sz w:val="22"/>
          <w:szCs w:val="22"/>
        </w:rPr>
        <w:t xml:space="preserve"> o </w:t>
      </w:r>
      <w:r w:rsidRPr="007360E7">
        <w:rPr>
          <w:rFonts w:asciiTheme="minorHAnsi" w:hAnsiTheme="minorHAnsi" w:cstheme="minorHAnsi"/>
          <w:sz w:val="22"/>
          <w:szCs w:val="22"/>
        </w:rPr>
        <w:t>výsled</w:t>
      </w:r>
      <w:r w:rsidR="00F350E1" w:rsidRPr="007360E7">
        <w:rPr>
          <w:rFonts w:asciiTheme="minorHAnsi" w:hAnsiTheme="minorHAnsi" w:cstheme="minorHAnsi"/>
          <w:sz w:val="22"/>
          <w:szCs w:val="22"/>
        </w:rPr>
        <w:t>c</w:t>
      </w:r>
      <w:r w:rsidRPr="007360E7">
        <w:rPr>
          <w:rFonts w:asciiTheme="minorHAnsi" w:hAnsiTheme="minorHAnsi" w:cstheme="minorHAnsi"/>
          <w:sz w:val="22"/>
          <w:szCs w:val="22"/>
        </w:rPr>
        <w:t>ích kontrol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proofErr w:type="gramStart"/>
      <w:r w:rsidR="00B00083" w:rsidRPr="000C1FFD">
        <w:rPr>
          <w:rFonts w:asciiTheme="minorHAnsi" w:hAnsiTheme="minorHAnsi" w:cstheme="minorHAnsi"/>
          <w:sz w:val="22"/>
          <w:szCs w:val="22"/>
        </w:rPr>
        <w:t>…</w:t>
      </w:r>
      <w:r w:rsidR="00F350E1" w:rsidRPr="000C1FFD">
        <w:rPr>
          <w:rFonts w:asciiTheme="minorHAnsi" w:hAnsiTheme="minorHAnsi" w:cstheme="minorHAnsi"/>
          <w:sz w:val="22"/>
          <w:szCs w:val="22"/>
        </w:rPr>
        <w:t>..</w:t>
      </w:r>
      <w:r w:rsidR="00B00083" w:rsidRPr="000C1FFD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="00B00083" w:rsidRPr="000C1FFD">
        <w:rPr>
          <w:rFonts w:asciiTheme="minorHAnsi" w:hAnsiTheme="minorHAnsi" w:cstheme="minorHAnsi"/>
          <w:sz w:val="22"/>
          <w:szCs w:val="22"/>
        </w:rPr>
        <w:t>2</w:t>
      </w:r>
      <w:r w:rsidR="000C1FFD" w:rsidRPr="000C1FFD">
        <w:rPr>
          <w:rFonts w:asciiTheme="minorHAnsi" w:hAnsiTheme="minorHAnsi" w:cstheme="minorHAnsi"/>
          <w:sz w:val="22"/>
          <w:szCs w:val="22"/>
        </w:rPr>
        <w:t>2</w:t>
      </w:r>
    </w:p>
    <w:p w14:paraId="4CD4039C" w14:textId="62E22749" w:rsidR="00EE241C" w:rsidRPr="000C1FFD" w:rsidRDefault="00EE241C" w:rsidP="00AB258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1FFD">
        <w:rPr>
          <w:rFonts w:asciiTheme="minorHAnsi" w:hAnsiTheme="minorHAnsi" w:cstheme="minorHAnsi"/>
          <w:sz w:val="22"/>
          <w:szCs w:val="22"/>
        </w:rPr>
        <w:t>Plnění opatření uložených Ra</w:t>
      </w:r>
      <w:r w:rsidR="001B7EDD" w:rsidRPr="000C1FFD">
        <w:rPr>
          <w:rFonts w:asciiTheme="minorHAnsi" w:hAnsiTheme="minorHAnsi" w:cstheme="minorHAnsi"/>
          <w:sz w:val="22"/>
          <w:szCs w:val="22"/>
        </w:rPr>
        <w:t>d</w:t>
      </w:r>
      <w:r w:rsidRPr="000C1FFD">
        <w:rPr>
          <w:rFonts w:asciiTheme="minorHAnsi" w:hAnsiTheme="minorHAnsi" w:cstheme="minorHAnsi"/>
          <w:sz w:val="22"/>
          <w:szCs w:val="22"/>
        </w:rPr>
        <w:t>ou Karlovarského kraje</w:t>
      </w:r>
      <w:r w:rsidR="00AB2588" w:rsidRPr="000C1FFD">
        <w:rPr>
          <w:rFonts w:asciiTheme="minorHAnsi" w:hAnsiTheme="minorHAnsi" w:cstheme="minorHAnsi"/>
          <w:sz w:val="22"/>
          <w:szCs w:val="22"/>
        </w:rPr>
        <w:t xml:space="preserve"> 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…………………………………………………………………….2</w:t>
      </w:r>
      <w:r w:rsidR="000C1FFD" w:rsidRPr="000C1FFD">
        <w:rPr>
          <w:rFonts w:asciiTheme="minorHAnsi" w:hAnsiTheme="minorHAnsi" w:cstheme="minorHAnsi"/>
          <w:sz w:val="22"/>
          <w:szCs w:val="22"/>
        </w:rPr>
        <w:t>3</w:t>
      </w:r>
    </w:p>
    <w:p w14:paraId="7C9B545B" w14:textId="47F33F94" w:rsidR="00EE241C" w:rsidRPr="005D490A" w:rsidRDefault="00EE241C" w:rsidP="00AB258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360E7">
        <w:rPr>
          <w:rFonts w:asciiTheme="minorHAnsi" w:hAnsiTheme="minorHAnsi" w:cstheme="minorHAnsi"/>
          <w:sz w:val="22"/>
          <w:szCs w:val="22"/>
        </w:rPr>
        <w:t>Návrh na opatření ke zkvalitnění činnosti organizace</w:t>
      </w:r>
      <w:r w:rsidR="00424A93" w:rsidRPr="007360E7">
        <w:rPr>
          <w:rFonts w:asciiTheme="minorHAnsi" w:hAnsiTheme="minorHAnsi" w:cstheme="minorHAnsi"/>
          <w:sz w:val="22"/>
          <w:szCs w:val="22"/>
        </w:rPr>
        <w:t xml:space="preserve"> </w:t>
      </w:r>
      <w:r w:rsidR="00B00083" w:rsidRPr="000C1F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0C1FFD" w:rsidRPr="000C1FFD">
        <w:rPr>
          <w:rFonts w:asciiTheme="minorHAnsi" w:hAnsiTheme="minorHAnsi" w:cstheme="minorHAnsi"/>
          <w:sz w:val="22"/>
          <w:szCs w:val="22"/>
        </w:rPr>
        <w:t>59</w:t>
      </w:r>
    </w:p>
    <w:p w14:paraId="6E001B58" w14:textId="77777777" w:rsidR="009729C3" w:rsidRPr="00B41B95" w:rsidRDefault="009729C3" w:rsidP="00AB2588">
      <w:pPr>
        <w:pStyle w:val="Zhlav"/>
        <w:tabs>
          <w:tab w:val="clear" w:pos="4536"/>
          <w:tab w:val="clear" w:pos="9072"/>
        </w:tabs>
        <w:jc w:val="both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1525FB94" w14:textId="77777777" w:rsidR="00694AC3" w:rsidRDefault="00694AC3" w:rsidP="00AB2588">
      <w:pPr>
        <w:pStyle w:val="Zhlav"/>
        <w:tabs>
          <w:tab w:val="clear" w:pos="4536"/>
          <w:tab w:val="clear" w:pos="9072"/>
        </w:tabs>
        <w:jc w:val="both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6D3112F0" w14:textId="77777777" w:rsidR="00EE241C" w:rsidRDefault="00EE241C" w:rsidP="00694AC3">
      <w:pPr>
        <w:pStyle w:val="Zhlav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0EB0678B" w14:textId="77777777" w:rsidR="00EE241C" w:rsidRDefault="00EE241C" w:rsidP="00694AC3">
      <w:pPr>
        <w:pStyle w:val="Zhlav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2080F7C5" w14:textId="77777777" w:rsidR="00EE241C" w:rsidRDefault="00EE241C" w:rsidP="00694AC3">
      <w:pPr>
        <w:pStyle w:val="Zhlav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44D6A061" w14:textId="321FB42A" w:rsidR="00E24F8F" w:rsidRPr="00F86B7B" w:rsidRDefault="00DA4201" w:rsidP="001D05F3">
      <w:pPr>
        <w:pStyle w:val="Nadpis1"/>
        <w:spacing w:before="0"/>
        <w:jc w:val="both"/>
        <w:rPr>
          <w:u w:val="single"/>
        </w:rPr>
      </w:pPr>
      <w:bookmarkStart w:id="1" w:name="_Toc534615489"/>
      <w:r w:rsidRPr="00F86B7B">
        <w:rPr>
          <w:u w:val="single"/>
        </w:rPr>
        <w:lastRenderedPageBreak/>
        <w:t>V</w:t>
      </w:r>
      <w:r w:rsidR="00B72269" w:rsidRPr="00F86B7B">
        <w:rPr>
          <w:u w:val="single"/>
        </w:rPr>
        <w:t xml:space="preserve">yhodnocení </w:t>
      </w:r>
      <w:r w:rsidR="00E24F8F" w:rsidRPr="00F86B7B">
        <w:rPr>
          <w:u w:val="single"/>
        </w:rPr>
        <w:t>hlavní činnosti</w:t>
      </w:r>
      <w:bookmarkEnd w:id="1"/>
    </w:p>
    <w:p w14:paraId="78D38F70" w14:textId="77777777" w:rsidR="00E25716" w:rsidRPr="00F86B7B" w:rsidRDefault="00E25716" w:rsidP="001D05F3">
      <w:pPr>
        <w:spacing w:after="0"/>
        <w:jc w:val="both"/>
        <w:rPr>
          <w:color w:val="365F91" w:themeColor="accent1" w:themeShade="BF"/>
        </w:rPr>
      </w:pPr>
    </w:p>
    <w:p w14:paraId="6732B299" w14:textId="77777777" w:rsidR="0052222F" w:rsidRPr="00F86B7B" w:rsidRDefault="0052222F" w:rsidP="001D05F3">
      <w:pPr>
        <w:pStyle w:val="Nadpis2"/>
        <w:widowControl w:val="0"/>
        <w:spacing w:before="0"/>
        <w:jc w:val="both"/>
        <w:rPr>
          <w:rFonts w:cstheme="minorHAnsi"/>
          <w:b w:val="0"/>
          <w:color w:val="365F91" w:themeColor="accent1" w:themeShade="BF"/>
        </w:rPr>
      </w:pPr>
      <w:bookmarkStart w:id="2" w:name="_Toc50970572"/>
      <w:r w:rsidRPr="00F86B7B">
        <w:rPr>
          <w:rFonts w:cstheme="minorHAnsi"/>
          <w:color w:val="365F91" w:themeColor="accent1" w:themeShade="BF"/>
        </w:rPr>
        <w:t>Profil organizace</w:t>
      </w:r>
      <w:bookmarkEnd w:id="2"/>
    </w:p>
    <w:p w14:paraId="45FF9103" w14:textId="77777777" w:rsidR="00027E00" w:rsidRDefault="00027E00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0A64FC52" w14:textId="7B3C157E" w:rsidR="0052222F" w:rsidRPr="00DB3651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>Zdravotnická záchranná služba</w:t>
      </w:r>
      <w:r w:rsidR="00F350E1">
        <w:rPr>
          <w:rFonts w:cstheme="minorHAnsi"/>
          <w:sz w:val="22"/>
        </w:rPr>
        <w:t xml:space="preserve"> Karlovarského kraje (dále ZZS KVK)</w:t>
      </w:r>
      <w:r w:rsidRPr="00DB3651">
        <w:rPr>
          <w:rFonts w:cstheme="minorHAnsi"/>
          <w:sz w:val="22"/>
        </w:rPr>
        <w:t>, je zřízena za účelem poskytování p</w:t>
      </w:r>
      <w:r w:rsidR="00E9688B">
        <w:rPr>
          <w:rFonts w:cstheme="minorHAnsi"/>
          <w:sz w:val="22"/>
        </w:rPr>
        <w:t>řednemocniční neodkladné péče a </w:t>
      </w:r>
      <w:r w:rsidRPr="00DB3651">
        <w:rPr>
          <w:rFonts w:cstheme="minorHAnsi"/>
          <w:sz w:val="22"/>
        </w:rPr>
        <w:t>medicíny katastrof. Činnost zdravotnické záchranné služby</w:t>
      </w:r>
      <w:r w:rsidR="00F350E1">
        <w:rPr>
          <w:rFonts w:cstheme="minorHAnsi"/>
          <w:sz w:val="22"/>
        </w:rPr>
        <w:t xml:space="preserve"> (ZZS) </w:t>
      </w:r>
      <w:r w:rsidRPr="00DB3651">
        <w:rPr>
          <w:rFonts w:cstheme="minorHAnsi"/>
          <w:sz w:val="22"/>
        </w:rPr>
        <w:t xml:space="preserve">je upravena zákonem </w:t>
      </w:r>
      <w:r w:rsidR="0078119A">
        <w:rPr>
          <w:rFonts w:cstheme="minorHAnsi"/>
          <w:sz w:val="22"/>
        </w:rPr>
        <w:t xml:space="preserve">č. </w:t>
      </w:r>
      <w:r w:rsidRPr="00DB3651">
        <w:rPr>
          <w:rFonts w:cstheme="minorHAnsi"/>
          <w:sz w:val="22"/>
        </w:rPr>
        <w:t xml:space="preserve">374/2011 Sb., o zdravotnické záchranné službě. Dle jeho znění poskytuje ZZS na základě tísňové výzvy přednemocniční neodkladnou péči osobám s postižením zdraví nebo </w:t>
      </w:r>
      <w:r w:rsidR="0078119A" w:rsidRPr="00DB3651">
        <w:rPr>
          <w:rFonts w:cstheme="minorHAnsi"/>
          <w:sz w:val="22"/>
        </w:rPr>
        <w:t>v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>přímém ohrožení života.</w:t>
      </w:r>
    </w:p>
    <w:p w14:paraId="5F3097CD" w14:textId="77777777" w:rsidR="0052222F" w:rsidRPr="00F86B7B" w:rsidRDefault="0052222F" w:rsidP="001D05F3">
      <w:pPr>
        <w:widowControl w:val="0"/>
        <w:spacing w:after="0"/>
        <w:jc w:val="both"/>
        <w:rPr>
          <w:rFonts w:cstheme="minorHAnsi"/>
          <w:color w:val="365F91" w:themeColor="accent1" w:themeShade="BF"/>
          <w:sz w:val="22"/>
        </w:rPr>
      </w:pPr>
    </w:p>
    <w:p w14:paraId="663C6E49" w14:textId="77777777" w:rsidR="001F0B2F" w:rsidRPr="00F86B7B" w:rsidRDefault="001F0B2F" w:rsidP="001D05F3">
      <w:pPr>
        <w:pStyle w:val="Nadpis2"/>
        <w:widowControl w:val="0"/>
        <w:spacing w:before="0"/>
        <w:jc w:val="both"/>
        <w:rPr>
          <w:rFonts w:cstheme="minorHAnsi"/>
          <w:color w:val="365F91" w:themeColor="accent1" w:themeShade="BF"/>
        </w:rPr>
      </w:pPr>
      <w:r w:rsidRPr="00F86B7B">
        <w:rPr>
          <w:rFonts w:cstheme="minorHAnsi"/>
          <w:color w:val="365F91" w:themeColor="accent1" w:themeShade="BF"/>
        </w:rPr>
        <w:t>Cíle a vize organizace</w:t>
      </w:r>
    </w:p>
    <w:p w14:paraId="375FC60E" w14:textId="77777777" w:rsidR="00CB7AF7" w:rsidRDefault="00CB7AF7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703DD143" w14:textId="77777777" w:rsidR="001F0B2F" w:rsidRPr="001D05F3" w:rsidRDefault="006D0709" w:rsidP="001D05F3">
      <w:pPr>
        <w:widowControl w:val="0"/>
        <w:spacing w:after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Vize: </w:t>
      </w:r>
      <w:r w:rsidRPr="001D05F3">
        <w:rPr>
          <w:rFonts w:cstheme="minorHAnsi"/>
          <w:i/>
          <w:sz w:val="22"/>
        </w:rPr>
        <w:t>„Malá progresivní organizace reagující flexibilně na nejnovější vývojové trendy“</w:t>
      </w:r>
    </w:p>
    <w:p w14:paraId="0E91F0CD" w14:textId="3E9235A0" w:rsidR="006D0709" w:rsidRPr="001D05F3" w:rsidRDefault="006D0709" w:rsidP="001D05F3">
      <w:pPr>
        <w:widowControl w:val="0"/>
        <w:spacing w:after="0"/>
        <w:jc w:val="both"/>
        <w:rPr>
          <w:rFonts w:cstheme="minorHAnsi"/>
          <w:i/>
          <w:sz w:val="22"/>
        </w:rPr>
      </w:pPr>
      <w:r>
        <w:rPr>
          <w:rFonts w:cstheme="minorHAnsi"/>
          <w:sz w:val="22"/>
        </w:rPr>
        <w:t xml:space="preserve">Globální cíl: </w:t>
      </w:r>
      <w:r w:rsidRPr="001D05F3">
        <w:rPr>
          <w:rFonts w:cstheme="minorHAnsi"/>
          <w:i/>
          <w:sz w:val="22"/>
        </w:rPr>
        <w:t>„Zajištění přednemocniční péče založené na využití moderních technologií a v</w:t>
      </w:r>
      <w:r w:rsidR="00275379" w:rsidRPr="001D05F3">
        <w:rPr>
          <w:rFonts w:cstheme="minorHAnsi"/>
          <w:i/>
          <w:sz w:val="22"/>
        </w:rPr>
        <w:t>ysoce odborné práci zdravotníků</w:t>
      </w:r>
      <w:r w:rsidRPr="001D05F3">
        <w:rPr>
          <w:rFonts w:cstheme="minorHAnsi"/>
          <w:i/>
          <w:sz w:val="22"/>
        </w:rPr>
        <w:t xml:space="preserve"> podpořené kvalitní spoluprací se složkami IZS, dalšími našimi</w:t>
      </w:r>
      <w:r w:rsidR="00275379" w:rsidRPr="001D05F3">
        <w:rPr>
          <w:rFonts w:cstheme="minorHAnsi"/>
          <w:i/>
          <w:sz w:val="22"/>
        </w:rPr>
        <w:t xml:space="preserve"> partnery a </w:t>
      </w:r>
      <w:r w:rsidRPr="001D05F3">
        <w:rPr>
          <w:rFonts w:cstheme="minorHAnsi"/>
          <w:i/>
          <w:sz w:val="22"/>
        </w:rPr>
        <w:t>veřejností.“</w:t>
      </w:r>
    </w:p>
    <w:p w14:paraId="0FCFACE3" w14:textId="77777777" w:rsidR="006D0709" w:rsidRDefault="006D0709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2D282DB9" w14:textId="77777777" w:rsidR="001F0B2F" w:rsidRDefault="001F0B2F" w:rsidP="001D05F3">
      <w:pPr>
        <w:widowControl w:val="0"/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Střednědobý rozvojový plán je zaměřen zejména na tato témata:</w:t>
      </w:r>
    </w:p>
    <w:p w14:paraId="796EE0F4" w14:textId="77D7F9A3" w:rsidR="001F0B2F" w:rsidRDefault="001F0B2F" w:rsidP="001D05F3">
      <w:pPr>
        <w:pStyle w:val="Odstavecseseznamem"/>
        <w:widowControl w:val="0"/>
        <w:numPr>
          <w:ilvl w:val="0"/>
          <w:numId w:val="3"/>
        </w:numPr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Elektronizace</w:t>
      </w:r>
      <w:r w:rsidR="006201AB">
        <w:rPr>
          <w:rFonts w:cstheme="minorHAnsi"/>
          <w:sz w:val="22"/>
        </w:rPr>
        <w:t xml:space="preserve"> zdravotnictví, jehož nedílnou s</w:t>
      </w:r>
      <w:r>
        <w:rPr>
          <w:rFonts w:cstheme="minorHAnsi"/>
          <w:sz w:val="22"/>
        </w:rPr>
        <w:t>oučástí je také postupný rozvoj telemedicíny. Jedná se zejména o r</w:t>
      </w:r>
      <w:r w:rsidR="00275379">
        <w:rPr>
          <w:rFonts w:cstheme="minorHAnsi"/>
          <w:sz w:val="22"/>
        </w:rPr>
        <w:t>e</w:t>
      </w:r>
      <w:r>
        <w:rPr>
          <w:rFonts w:cstheme="minorHAnsi"/>
          <w:sz w:val="22"/>
        </w:rPr>
        <w:t>akci na snižující se počet lékařů v</w:t>
      </w:r>
      <w:r w:rsidR="0078119A">
        <w:rPr>
          <w:rFonts w:cstheme="minorHAnsi"/>
          <w:sz w:val="22"/>
        </w:rPr>
        <w:t> </w:t>
      </w:r>
      <w:r>
        <w:rPr>
          <w:rFonts w:cstheme="minorHAnsi"/>
          <w:sz w:val="22"/>
        </w:rPr>
        <w:t>systému ZZS.</w:t>
      </w:r>
      <w:r w:rsidR="006D0709">
        <w:rPr>
          <w:rFonts w:cstheme="minorHAnsi"/>
          <w:sz w:val="22"/>
        </w:rPr>
        <w:t xml:space="preserve"> S</w:t>
      </w:r>
      <w:r w:rsidR="0078119A">
        <w:rPr>
          <w:rFonts w:cstheme="minorHAnsi"/>
          <w:sz w:val="22"/>
        </w:rPr>
        <w:t> </w:t>
      </w:r>
      <w:r w:rsidR="006D0709">
        <w:rPr>
          <w:rFonts w:cstheme="minorHAnsi"/>
          <w:sz w:val="22"/>
        </w:rPr>
        <w:t>tímto tématem souvisí také zajištění kybernetické bezpečnosti a ochrana dat.</w:t>
      </w:r>
    </w:p>
    <w:p w14:paraId="2DB8ED2C" w14:textId="76E44ECF" w:rsidR="001F0B2F" w:rsidRDefault="001F0B2F" w:rsidP="001D05F3">
      <w:pPr>
        <w:pStyle w:val="Odstavecseseznamem"/>
        <w:widowControl w:val="0"/>
        <w:numPr>
          <w:ilvl w:val="0"/>
          <w:numId w:val="3"/>
        </w:numPr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Důraz na vzdělávání zdravotnických pracovníků, simulační med</w:t>
      </w:r>
      <w:r w:rsidR="00275379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cína, posilování tzv. </w:t>
      </w:r>
      <w:r w:rsidR="006A2798">
        <w:rPr>
          <w:rFonts w:cstheme="minorHAnsi"/>
          <w:sz w:val="22"/>
        </w:rPr>
        <w:t>měkkých dovedností</w:t>
      </w:r>
      <w:r>
        <w:rPr>
          <w:rFonts w:cstheme="minorHAnsi"/>
          <w:sz w:val="22"/>
        </w:rPr>
        <w:t>. Tento trend reaguje</w:t>
      </w:r>
      <w:r w:rsidR="006A2798">
        <w:rPr>
          <w:rFonts w:cstheme="minorHAnsi"/>
          <w:sz w:val="22"/>
        </w:rPr>
        <w:t xml:space="preserve"> především</w:t>
      </w:r>
      <w:r>
        <w:rPr>
          <w:rFonts w:cstheme="minorHAnsi"/>
          <w:sz w:val="22"/>
        </w:rPr>
        <w:t xml:space="preserve"> na nárůst rozsahu kompetencí zdravotnických záchranářů.</w:t>
      </w:r>
    </w:p>
    <w:p w14:paraId="2A6F86A1" w14:textId="3390EABC" w:rsidR="001F0B2F" w:rsidRDefault="001F0B2F" w:rsidP="001D05F3">
      <w:pPr>
        <w:pStyle w:val="Odstavecseseznamem"/>
        <w:widowControl w:val="0"/>
        <w:numPr>
          <w:ilvl w:val="0"/>
          <w:numId w:val="3"/>
        </w:numPr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Ucelený systém </w:t>
      </w:r>
      <w:r w:rsidR="006A2798">
        <w:rPr>
          <w:rFonts w:cstheme="minorHAnsi"/>
          <w:sz w:val="22"/>
        </w:rPr>
        <w:t xml:space="preserve">profesionálních </w:t>
      </w:r>
      <w:r>
        <w:rPr>
          <w:rFonts w:cstheme="minorHAnsi"/>
          <w:sz w:val="22"/>
        </w:rPr>
        <w:t>first responderů</w:t>
      </w:r>
      <w:r w:rsidR="006A2798">
        <w:rPr>
          <w:rFonts w:cstheme="minorHAnsi"/>
          <w:sz w:val="22"/>
        </w:rPr>
        <w:t xml:space="preserve"> a</w:t>
      </w:r>
      <w:r>
        <w:rPr>
          <w:rFonts w:cstheme="minorHAnsi"/>
          <w:sz w:val="22"/>
        </w:rPr>
        <w:t xml:space="preserve"> zapojení laiků do systému. Jedním z</w:t>
      </w:r>
      <w:r w:rsidR="0078119A">
        <w:rPr>
          <w:rFonts w:cstheme="minorHAnsi"/>
          <w:sz w:val="22"/>
        </w:rPr>
        <w:t> </w:t>
      </w:r>
      <w:r>
        <w:rPr>
          <w:rFonts w:cstheme="minorHAnsi"/>
          <w:sz w:val="22"/>
        </w:rPr>
        <w:t xml:space="preserve">jasně daných </w:t>
      </w:r>
      <w:r w:rsidR="00275379">
        <w:rPr>
          <w:rFonts w:cstheme="minorHAnsi"/>
          <w:sz w:val="22"/>
        </w:rPr>
        <w:t xml:space="preserve">dlouhodobých </w:t>
      </w:r>
      <w:r>
        <w:rPr>
          <w:rFonts w:cstheme="minorHAnsi"/>
          <w:sz w:val="22"/>
        </w:rPr>
        <w:t>trendů je zvýšení dostupnosti zdravotn</w:t>
      </w:r>
      <w:r w:rsidR="00275379">
        <w:rPr>
          <w:rFonts w:cstheme="minorHAnsi"/>
          <w:sz w:val="22"/>
        </w:rPr>
        <w:t>í péče a co nejvčasnější zahájen</w:t>
      </w:r>
      <w:r>
        <w:rPr>
          <w:rFonts w:cstheme="minorHAnsi"/>
          <w:sz w:val="22"/>
        </w:rPr>
        <w:t>í život zachraňují</w:t>
      </w:r>
      <w:r w:rsidR="00275379">
        <w:rPr>
          <w:rFonts w:cstheme="minorHAnsi"/>
          <w:sz w:val="22"/>
        </w:rPr>
        <w:t>c</w:t>
      </w:r>
      <w:r>
        <w:rPr>
          <w:rFonts w:cstheme="minorHAnsi"/>
          <w:sz w:val="22"/>
        </w:rPr>
        <w:t>ích úkonů.</w:t>
      </w:r>
    </w:p>
    <w:p w14:paraId="13EC29AB" w14:textId="77777777" w:rsidR="001F0B2F" w:rsidRPr="00780750" w:rsidRDefault="001F0B2F" w:rsidP="001D05F3">
      <w:pPr>
        <w:widowControl w:val="0"/>
        <w:spacing w:after="0"/>
        <w:ind w:left="720"/>
        <w:jc w:val="both"/>
        <w:rPr>
          <w:rFonts w:cstheme="minorHAnsi"/>
          <w:color w:val="365F91" w:themeColor="accent1" w:themeShade="BF"/>
          <w:sz w:val="22"/>
        </w:rPr>
      </w:pPr>
    </w:p>
    <w:p w14:paraId="66073E5D" w14:textId="77777777" w:rsidR="001F0B2F" w:rsidRPr="00F86B7B" w:rsidRDefault="001F0B2F" w:rsidP="001D05F3">
      <w:pPr>
        <w:pStyle w:val="Nadpis2"/>
        <w:widowControl w:val="0"/>
        <w:spacing w:before="0"/>
        <w:jc w:val="both"/>
        <w:rPr>
          <w:rFonts w:cstheme="minorHAnsi"/>
          <w:b w:val="0"/>
          <w:color w:val="365F91" w:themeColor="accent1" w:themeShade="BF"/>
        </w:rPr>
      </w:pPr>
      <w:r w:rsidRPr="00F86B7B">
        <w:rPr>
          <w:rFonts w:cstheme="minorHAnsi"/>
          <w:color w:val="365F91" w:themeColor="accent1" w:themeShade="BF"/>
        </w:rPr>
        <w:t>Činnost organizace</w:t>
      </w:r>
    </w:p>
    <w:p w14:paraId="3EF06D4C" w14:textId="77777777" w:rsidR="001F0B2F" w:rsidRPr="00CF5A52" w:rsidRDefault="001F0B2F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289DCB96" w14:textId="1F21FB7E" w:rsidR="0052222F" w:rsidRPr="00DB3651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 xml:space="preserve">ZZS KVK provozuje celkem třináct výjezdových základen, které jsou po celém kraji systematicky rozmístěny. Dvanáct výjezdových základen zajišťuje nepřetržitý 24hodinový provoz. Výjimku </w:t>
      </w:r>
      <w:proofErr w:type="gramStart"/>
      <w:r w:rsidRPr="00DB3651">
        <w:rPr>
          <w:rFonts w:cstheme="minorHAnsi"/>
          <w:sz w:val="22"/>
        </w:rPr>
        <w:t>tvoří</w:t>
      </w:r>
      <w:proofErr w:type="gramEnd"/>
      <w:r w:rsidRPr="00DB3651">
        <w:rPr>
          <w:rFonts w:cstheme="minorHAnsi"/>
          <w:sz w:val="22"/>
        </w:rPr>
        <w:t xml:space="preserve"> výjezdová základna Luby, která funguje v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>režimu denního provozu, tedy od 7:00 do 19:00 hodin, 7 dní v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>týdnu.</w:t>
      </w:r>
    </w:p>
    <w:p w14:paraId="4897FE34" w14:textId="77777777" w:rsidR="0052222F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09FFDA06" w14:textId="75EC376A" w:rsidR="0052222F" w:rsidRPr="00DB3651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>Klíčovým pracovištěm ZZS KVK je jednoznačně zdravotnické operační středisko (ZOS). Jeho činnost je zajištěna čtyřmi operátory v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>denní směně a třemi v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 xml:space="preserve">noční směně. Operátoři přijímají tísňové hovory, vyhodnocují jejich naléhavost a vysílají výjezdové skupiny na místo události. Dále </w:t>
      </w:r>
      <w:proofErr w:type="gramStart"/>
      <w:r w:rsidRPr="00DB3651">
        <w:rPr>
          <w:rFonts w:cstheme="minorHAnsi"/>
          <w:sz w:val="22"/>
        </w:rPr>
        <w:t>řeší</w:t>
      </w:r>
      <w:proofErr w:type="gramEnd"/>
      <w:r w:rsidRPr="00DB3651">
        <w:rPr>
          <w:rFonts w:cstheme="minorHAnsi"/>
          <w:sz w:val="22"/>
        </w:rPr>
        <w:t xml:space="preserve"> směřování pacientů do zdravotnických zařízení a mezinemocniční transporty. Tato náročná činnost musí být podporována sofistikovanými IT technologiemi, které je nezbytné udržovat na vysoké úrovni a up-to-date.</w:t>
      </w:r>
    </w:p>
    <w:p w14:paraId="375BD672" w14:textId="77777777" w:rsidR="0052222F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593EAB14" w14:textId="5C13F004" w:rsidR="0052222F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 xml:space="preserve">Na území Karlovarského kraje </w:t>
      </w:r>
      <w:r w:rsidR="001F0B2F" w:rsidRPr="00DB3651">
        <w:rPr>
          <w:rFonts w:cstheme="minorHAnsi"/>
          <w:sz w:val="22"/>
        </w:rPr>
        <w:t>pomáh</w:t>
      </w:r>
      <w:r w:rsidR="001F0B2F">
        <w:rPr>
          <w:rFonts w:cstheme="minorHAnsi"/>
          <w:sz w:val="22"/>
        </w:rPr>
        <w:t>alo</w:t>
      </w:r>
      <w:r w:rsidR="001F0B2F" w:rsidRPr="00DB3651">
        <w:rPr>
          <w:rFonts w:cstheme="minorHAnsi"/>
          <w:sz w:val="22"/>
        </w:rPr>
        <w:t xml:space="preserve"> </w:t>
      </w:r>
      <w:r w:rsidR="00214C78">
        <w:rPr>
          <w:rFonts w:cstheme="minorHAnsi"/>
          <w:sz w:val="22"/>
        </w:rPr>
        <w:t>v</w:t>
      </w:r>
      <w:r w:rsidR="0078119A">
        <w:rPr>
          <w:rFonts w:cstheme="minorHAnsi"/>
          <w:sz w:val="22"/>
        </w:rPr>
        <w:t> </w:t>
      </w:r>
      <w:r w:rsidR="00214C78">
        <w:rPr>
          <w:rFonts w:cstheme="minorHAnsi"/>
          <w:sz w:val="22"/>
        </w:rPr>
        <w:t>roce 202</w:t>
      </w:r>
      <w:r w:rsidR="00936150">
        <w:rPr>
          <w:rFonts w:cstheme="minorHAnsi"/>
          <w:sz w:val="22"/>
        </w:rPr>
        <w:t>2</w:t>
      </w:r>
      <w:r w:rsidR="00214C78">
        <w:rPr>
          <w:rFonts w:cstheme="minorHAnsi"/>
          <w:sz w:val="22"/>
        </w:rPr>
        <w:t xml:space="preserve"> </w:t>
      </w:r>
      <w:r w:rsidRPr="00DB3651">
        <w:rPr>
          <w:rFonts w:cstheme="minorHAnsi"/>
          <w:sz w:val="22"/>
        </w:rPr>
        <w:t>v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 xml:space="preserve">nepřetržitém provozu čtyřicet osm záchranářů </w:t>
      </w:r>
      <w:r w:rsidR="00936150">
        <w:rPr>
          <w:rFonts w:cstheme="minorHAnsi"/>
          <w:sz w:val="22"/>
        </w:rPr>
        <w:t>cca</w:t>
      </w:r>
      <w:r w:rsidRPr="00DB3651">
        <w:rPr>
          <w:rFonts w:cstheme="minorHAnsi"/>
          <w:sz w:val="22"/>
        </w:rPr>
        <w:t xml:space="preserve"> </w:t>
      </w:r>
      <w:r w:rsidR="00A66110" w:rsidRPr="00A66110">
        <w:rPr>
          <w:rFonts w:cstheme="minorHAnsi"/>
          <w:sz w:val="22"/>
        </w:rPr>
        <w:t>112</w:t>
      </w:r>
      <w:r w:rsidR="001F0B2F">
        <w:rPr>
          <w:rFonts w:cstheme="minorHAnsi"/>
          <w:sz w:val="22"/>
        </w:rPr>
        <w:t xml:space="preserve"> </w:t>
      </w:r>
      <w:r w:rsidRPr="00DB3651">
        <w:rPr>
          <w:rFonts w:cstheme="minorHAnsi"/>
          <w:sz w:val="22"/>
        </w:rPr>
        <w:t>pacientů</w:t>
      </w:r>
      <w:r w:rsidR="001F0B2F">
        <w:rPr>
          <w:rFonts w:cstheme="minorHAnsi"/>
          <w:sz w:val="22"/>
        </w:rPr>
        <w:t>m</w:t>
      </w:r>
      <w:r w:rsidRPr="00DB3651">
        <w:rPr>
          <w:rFonts w:cstheme="minorHAnsi"/>
          <w:sz w:val="22"/>
        </w:rPr>
        <w:t xml:space="preserve"> </w:t>
      </w:r>
      <w:r w:rsidR="001A6CF1">
        <w:rPr>
          <w:rFonts w:cstheme="minorHAnsi"/>
          <w:sz w:val="22"/>
        </w:rPr>
        <w:t>denně</w:t>
      </w:r>
      <w:r w:rsidRPr="00DB3651">
        <w:rPr>
          <w:rFonts w:cstheme="minorHAnsi"/>
          <w:sz w:val="22"/>
        </w:rPr>
        <w:t xml:space="preserve">. </w:t>
      </w:r>
      <w:r w:rsidR="00936150">
        <w:rPr>
          <w:rFonts w:cstheme="minorHAnsi"/>
          <w:sz w:val="22"/>
        </w:rPr>
        <w:t>Za tímto účelem</w:t>
      </w:r>
      <w:r w:rsidRPr="00DB3651">
        <w:rPr>
          <w:rFonts w:cstheme="minorHAnsi"/>
          <w:sz w:val="22"/>
        </w:rPr>
        <w:t xml:space="preserve"> </w:t>
      </w:r>
      <w:r w:rsidR="001F0B2F" w:rsidRPr="00DB3651">
        <w:rPr>
          <w:rFonts w:cstheme="minorHAnsi"/>
          <w:sz w:val="22"/>
        </w:rPr>
        <w:t>využíva</w:t>
      </w:r>
      <w:r w:rsidR="001F0B2F">
        <w:rPr>
          <w:rFonts w:cstheme="minorHAnsi"/>
          <w:sz w:val="22"/>
        </w:rPr>
        <w:t>li</w:t>
      </w:r>
      <w:r w:rsidR="001F0B2F" w:rsidRPr="00DB3651">
        <w:rPr>
          <w:rFonts w:cstheme="minorHAnsi"/>
          <w:sz w:val="22"/>
        </w:rPr>
        <w:t xml:space="preserve"> </w:t>
      </w:r>
      <w:r w:rsidRPr="00DB3651">
        <w:rPr>
          <w:rFonts w:cstheme="minorHAnsi"/>
          <w:sz w:val="22"/>
        </w:rPr>
        <w:t xml:space="preserve">devatenáct sanitních vozů rychlé zdravotnické pomoci (RZP) a pět sanitních vozů </w:t>
      </w:r>
      <w:r w:rsidR="00936150">
        <w:rPr>
          <w:rFonts w:cstheme="minorHAnsi"/>
          <w:sz w:val="22"/>
        </w:rPr>
        <w:t>s</w:t>
      </w:r>
      <w:r w:rsidR="0078119A">
        <w:rPr>
          <w:rFonts w:cstheme="minorHAnsi"/>
          <w:sz w:val="22"/>
        </w:rPr>
        <w:t> </w:t>
      </w:r>
      <w:r w:rsidR="00936150">
        <w:rPr>
          <w:rFonts w:cstheme="minorHAnsi"/>
          <w:sz w:val="22"/>
        </w:rPr>
        <w:t>lékařem v</w:t>
      </w:r>
      <w:r w:rsidR="0078119A">
        <w:rPr>
          <w:rFonts w:cstheme="minorHAnsi"/>
          <w:sz w:val="22"/>
        </w:rPr>
        <w:t> </w:t>
      </w:r>
      <w:r w:rsidR="00936150">
        <w:rPr>
          <w:rFonts w:cstheme="minorHAnsi"/>
          <w:sz w:val="22"/>
        </w:rPr>
        <w:t xml:space="preserve">systému </w:t>
      </w:r>
      <w:r w:rsidRPr="00DB3651">
        <w:rPr>
          <w:rFonts w:cstheme="minorHAnsi"/>
          <w:sz w:val="22"/>
        </w:rPr>
        <w:t>Rendez-vous (RV).</w:t>
      </w:r>
    </w:p>
    <w:p w14:paraId="155437D0" w14:textId="5AEDF34A" w:rsidR="004C777A" w:rsidRDefault="004C777A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759B37B8" w14:textId="5EB585E1" w:rsidR="004C777A" w:rsidRDefault="004C777A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74DDE246" w14:textId="7F3E99F4" w:rsidR="004C777A" w:rsidRDefault="004C777A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1FA50FAB" w14:textId="77777777" w:rsidR="004C777A" w:rsidRPr="00DB3651" w:rsidRDefault="004C777A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54360C09" w14:textId="4DFB49C9" w:rsidR="0052222F" w:rsidRDefault="0052222F" w:rsidP="0052222F">
      <w:pPr>
        <w:widowControl w:val="0"/>
        <w:spacing w:after="0"/>
        <w:jc w:val="center"/>
        <w:rPr>
          <w:rFonts w:cstheme="minorHAnsi"/>
          <w:i/>
          <w:sz w:val="22"/>
        </w:rPr>
      </w:pPr>
      <w:r w:rsidRPr="00DB3651">
        <w:rPr>
          <w:rFonts w:cstheme="minorHAnsi"/>
          <w:noProof/>
          <w:sz w:val="22"/>
        </w:rPr>
        <w:lastRenderedPageBreak/>
        <w:drawing>
          <wp:inline distT="0" distB="0" distL="0" distR="0" wp14:anchorId="11005A66" wp14:editId="0715F26E">
            <wp:extent cx="4343400" cy="2890684"/>
            <wp:effectExtent l="0" t="0" r="0" b="5080"/>
            <wp:docPr id="10" name="Obrázek 10" descr="mapa základen ZZS K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základen ZZS K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" b="4043"/>
                    <a:stretch/>
                  </pic:blipFill>
                  <pic:spPr bwMode="auto">
                    <a:xfrm>
                      <a:off x="0" y="0"/>
                      <a:ext cx="4343400" cy="289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D2D33" w14:textId="77777777" w:rsidR="0098487B" w:rsidRDefault="0098487B" w:rsidP="0052222F">
      <w:pPr>
        <w:widowControl w:val="0"/>
        <w:spacing w:after="0"/>
        <w:jc w:val="both"/>
        <w:rPr>
          <w:rFonts w:cstheme="minorHAnsi"/>
          <w:sz w:val="22"/>
        </w:rPr>
      </w:pPr>
    </w:p>
    <w:p w14:paraId="549C8210" w14:textId="0290BE2A" w:rsidR="0052222F" w:rsidRPr="00DB3651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>Dále ZZS KVK disponuje dvěma sanitními vozy pro hromadné postižení osob a novorozeneckou sanitkou s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>inkubátorem. Z</w:t>
      </w:r>
      <w:r w:rsidR="0078119A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 xml:space="preserve">pověření </w:t>
      </w:r>
      <w:r w:rsidR="00E9688B">
        <w:rPr>
          <w:rFonts w:cstheme="minorHAnsi"/>
          <w:sz w:val="22"/>
        </w:rPr>
        <w:t xml:space="preserve">krajského </w:t>
      </w:r>
      <w:r w:rsidRPr="00DB3651">
        <w:rPr>
          <w:rFonts w:cstheme="minorHAnsi"/>
          <w:sz w:val="22"/>
        </w:rPr>
        <w:t xml:space="preserve">zřizovatele zajišťuje </w:t>
      </w:r>
      <w:r w:rsidR="001D5538">
        <w:rPr>
          <w:rFonts w:cstheme="minorHAnsi"/>
          <w:sz w:val="22"/>
        </w:rPr>
        <w:t xml:space="preserve">ZZS KVK </w:t>
      </w:r>
      <w:r w:rsidRPr="00DB3651">
        <w:rPr>
          <w:rFonts w:cstheme="minorHAnsi"/>
          <w:sz w:val="22"/>
        </w:rPr>
        <w:t>provoz pr</w:t>
      </w:r>
      <w:r w:rsidR="00E9688B">
        <w:rPr>
          <w:rFonts w:cstheme="minorHAnsi"/>
          <w:sz w:val="22"/>
        </w:rPr>
        <w:t>otialkoholní záchytné stanice a </w:t>
      </w:r>
      <w:r w:rsidRPr="00DB3651">
        <w:rPr>
          <w:rFonts w:cstheme="minorHAnsi"/>
          <w:sz w:val="22"/>
        </w:rPr>
        <w:t>službu koronera.</w:t>
      </w:r>
    </w:p>
    <w:p w14:paraId="133681E6" w14:textId="77777777" w:rsidR="0052222F" w:rsidRPr="00DB3651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</w:p>
    <w:p w14:paraId="2D21FF1E" w14:textId="26BFC82D" w:rsidR="0052222F" w:rsidRDefault="0052222F" w:rsidP="001D05F3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 xml:space="preserve">Nedílnou součástí činnosti ZZS KVK je vzdělávací a výcvikové středisko (VVS). To vzdělává nejen zaměstnance ZZS KVK, ale také členy složek </w:t>
      </w:r>
      <w:r w:rsidR="0078119A">
        <w:rPr>
          <w:rFonts w:cstheme="minorHAnsi"/>
          <w:sz w:val="22"/>
        </w:rPr>
        <w:t>integrovaného záchranného systému (</w:t>
      </w:r>
      <w:r w:rsidRPr="00DB3651">
        <w:rPr>
          <w:rFonts w:cstheme="minorHAnsi"/>
          <w:sz w:val="22"/>
        </w:rPr>
        <w:t>IZS</w:t>
      </w:r>
      <w:r w:rsidR="0078119A">
        <w:rPr>
          <w:rFonts w:cstheme="minorHAnsi"/>
          <w:sz w:val="22"/>
        </w:rPr>
        <w:t>)</w:t>
      </w:r>
      <w:r w:rsidRPr="00DB3651">
        <w:rPr>
          <w:rFonts w:cstheme="minorHAnsi"/>
          <w:sz w:val="22"/>
        </w:rPr>
        <w:t xml:space="preserve"> a dobrovolníky z řad veřejnosti. Hlavní náplní VVS je kontinuální vzdělávání zdravotnických pracovníků se zaměřením zejména na nelékařské zdravotnické pracovníky, kteří zajišťují samostatně </w:t>
      </w:r>
      <w:r w:rsidR="00091095">
        <w:rPr>
          <w:rFonts w:cstheme="minorHAnsi"/>
          <w:sz w:val="22"/>
        </w:rPr>
        <w:t xml:space="preserve">přes </w:t>
      </w:r>
      <w:r w:rsidR="001F0B2F">
        <w:rPr>
          <w:rFonts w:cstheme="minorHAnsi"/>
          <w:sz w:val="22"/>
        </w:rPr>
        <w:t>8</w:t>
      </w:r>
      <w:r w:rsidR="00091095">
        <w:rPr>
          <w:rFonts w:cstheme="minorHAnsi"/>
          <w:sz w:val="22"/>
        </w:rPr>
        <w:t>5</w:t>
      </w:r>
      <w:r w:rsidR="001F0B2F" w:rsidRPr="00DB3651">
        <w:rPr>
          <w:rFonts w:cstheme="minorHAnsi"/>
          <w:sz w:val="22"/>
        </w:rPr>
        <w:t xml:space="preserve"> </w:t>
      </w:r>
      <w:r w:rsidRPr="00DB3651">
        <w:rPr>
          <w:rFonts w:cstheme="minorHAnsi"/>
          <w:sz w:val="22"/>
        </w:rPr>
        <w:t>% výjezdů.</w:t>
      </w:r>
    </w:p>
    <w:p w14:paraId="48B78A2A" w14:textId="7B874989" w:rsidR="001F0B2F" w:rsidRPr="00780750" w:rsidRDefault="00027E00" w:rsidP="00842738">
      <w:pPr>
        <w:pStyle w:val="Nadpis3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Výjezdové základny a výjezdové skupiny</w:t>
      </w:r>
    </w:p>
    <w:tbl>
      <w:tblPr>
        <w:tblStyle w:val="Mkatabulky2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1"/>
        <w:gridCol w:w="3314"/>
        <w:gridCol w:w="3587"/>
      </w:tblGrid>
      <w:tr w:rsidR="00135BDB" w:rsidRPr="00135BDB" w14:paraId="76D77F41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79AA2A8B" w14:textId="77777777" w:rsidR="00135BDB" w:rsidRPr="0096307E" w:rsidRDefault="00135BDB" w:rsidP="001D05F3">
            <w:pPr>
              <w:rPr>
                <w:bCs/>
                <w:sz w:val="22"/>
              </w:rPr>
            </w:pP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102EFEA6" w14:textId="1BDB6A51" w:rsidR="00135BDB" w:rsidRPr="001D05F3" w:rsidRDefault="00135BDB" w:rsidP="001D05F3">
            <w:pPr>
              <w:jc w:val="center"/>
              <w:rPr>
                <w:b/>
                <w:bCs/>
                <w:sz w:val="22"/>
              </w:rPr>
            </w:pPr>
            <w:r w:rsidRPr="001D05F3">
              <w:rPr>
                <w:b/>
                <w:bCs/>
                <w:sz w:val="22"/>
              </w:rPr>
              <w:t>7:00</w:t>
            </w:r>
            <w:r w:rsidR="001D05F3">
              <w:rPr>
                <w:b/>
                <w:bCs/>
                <w:sz w:val="22"/>
              </w:rPr>
              <w:t xml:space="preserve"> </w:t>
            </w:r>
            <w:r w:rsidRPr="001D05F3">
              <w:rPr>
                <w:b/>
                <w:bCs/>
                <w:sz w:val="22"/>
              </w:rPr>
              <w:t>-</w:t>
            </w:r>
            <w:r w:rsidR="001D05F3">
              <w:rPr>
                <w:b/>
                <w:bCs/>
                <w:sz w:val="22"/>
              </w:rPr>
              <w:t xml:space="preserve"> </w:t>
            </w:r>
            <w:r w:rsidRPr="001D05F3">
              <w:rPr>
                <w:b/>
                <w:bCs/>
                <w:sz w:val="22"/>
              </w:rPr>
              <w:t>19:00</w:t>
            </w:r>
            <w:r w:rsidR="001D05F3">
              <w:rPr>
                <w:b/>
                <w:bCs/>
                <w:sz w:val="22"/>
              </w:rPr>
              <w:t xml:space="preserve"> hod.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75EBEC5C" w14:textId="57A2A8BE" w:rsidR="00135BDB" w:rsidRPr="001D05F3" w:rsidRDefault="00135BDB" w:rsidP="001D05F3">
            <w:pPr>
              <w:jc w:val="center"/>
              <w:rPr>
                <w:b/>
                <w:bCs/>
                <w:sz w:val="22"/>
              </w:rPr>
            </w:pPr>
            <w:r w:rsidRPr="001D05F3">
              <w:rPr>
                <w:b/>
                <w:bCs/>
                <w:sz w:val="22"/>
              </w:rPr>
              <w:t>19:00</w:t>
            </w:r>
            <w:r w:rsidR="001D05F3">
              <w:rPr>
                <w:b/>
                <w:bCs/>
                <w:sz w:val="22"/>
              </w:rPr>
              <w:t xml:space="preserve"> </w:t>
            </w:r>
            <w:r w:rsidRPr="001D05F3">
              <w:rPr>
                <w:b/>
                <w:bCs/>
                <w:sz w:val="22"/>
              </w:rPr>
              <w:t>-</w:t>
            </w:r>
            <w:r w:rsidR="001D05F3">
              <w:rPr>
                <w:b/>
                <w:bCs/>
                <w:sz w:val="22"/>
              </w:rPr>
              <w:t xml:space="preserve"> </w:t>
            </w:r>
            <w:r w:rsidRPr="001D05F3">
              <w:rPr>
                <w:b/>
                <w:bCs/>
                <w:sz w:val="22"/>
              </w:rPr>
              <w:t>7:00</w:t>
            </w:r>
            <w:r w:rsidR="001D05F3">
              <w:rPr>
                <w:b/>
                <w:bCs/>
                <w:sz w:val="22"/>
              </w:rPr>
              <w:t xml:space="preserve"> hod.</w:t>
            </w:r>
          </w:p>
        </w:tc>
      </w:tr>
      <w:tr w:rsidR="00135BDB" w:rsidRPr="00135BDB" w14:paraId="22834E68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4439C7F1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Karlovy Vary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77B82E9B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+ RZP + 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6FE0EA24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+ 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</w:tr>
      <w:tr w:rsidR="00135BDB" w:rsidRPr="00135BDB" w14:paraId="63DE9A2C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2263B1D7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Ostrov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65AA5893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5314E694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</w:tr>
      <w:tr w:rsidR="00135BDB" w:rsidRPr="00135BDB" w14:paraId="5476E07E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6DCD8517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Nejdek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0077ADE8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0A575C26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</w:tr>
      <w:tr w:rsidR="00135BDB" w:rsidRPr="00135BDB" w14:paraId="23793675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6F8F1A13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Toužim 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5FE83A65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6B151951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</w:tr>
      <w:tr w:rsidR="00135BDB" w:rsidRPr="00135BDB" w14:paraId="1F1A4B96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7C2AEE0F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Žlutice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15FBA133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7163DCCB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</w:tr>
      <w:tr w:rsidR="00135BDB" w:rsidRPr="00135BDB" w14:paraId="1F06B1AF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4ED28C70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Sokolov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7E628172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+ RZP + 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240CEDAC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+ 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</w:tr>
      <w:tr w:rsidR="00135BDB" w:rsidRPr="00135BDB" w14:paraId="212C30D3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5EDB4404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Kraslice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1CCD2532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0518BD8B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</w:tr>
      <w:tr w:rsidR="00135BDB" w:rsidRPr="00135BDB" w14:paraId="637ACA3E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3759D263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Horní Slavkov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0BE9019A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04EF1810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</w:tr>
      <w:tr w:rsidR="00135BDB" w:rsidRPr="00135BDB" w14:paraId="1101BD4D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78ADA1B5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Cheb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3821A041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+ 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7D0DAF0F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RZP + RZP </w:t>
            </w:r>
            <w:r w:rsidRPr="0007500C">
              <w:rPr>
                <w:b/>
                <w:color w:val="0070C0"/>
                <w:sz w:val="22"/>
              </w:rPr>
              <w:t>+ RV</w:t>
            </w:r>
          </w:p>
        </w:tc>
      </w:tr>
      <w:tr w:rsidR="00135BDB" w:rsidRPr="00135BDB" w14:paraId="347B5648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0AC7E75A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Mariánské Lázně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320319E6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 + 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3C055ADB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 + RZP</w:t>
            </w:r>
          </w:p>
        </w:tc>
      </w:tr>
      <w:tr w:rsidR="00135BDB" w:rsidRPr="00135BDB" w14:paraId="15B56CA9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7AA9D002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Aš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5F9DE458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 + 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474DFB7B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 + RZP</w:t>
            </w:r>
          </w:p>
        </w:tc>
      </w:tr>
      <w:tr w:rsidR="00135BDB" w:rsidRPr="00135BDB" w14:paraId="5F37D097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6C16541A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 xml:space="preserve">Luby 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2FA558F1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RZP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7551D3D0" w14:textId="77777777" w:rsidR="00135BDB" w:rsidRPr="0096307E" w:rsidRDefault="00135BDB" w:rsidP="001D05F3">
            <w:pPr>
              <w:rPr>
                <w:bCs/>
                <w:sz w:val="22"/>
              </w:rPr>
            </w:pPr>
          </w:p>
        </w:tc>
      </w:tr>
      <w:tr w:rsidR="00135BDB" w:rsidRPr="00135BDB" w14:paraId="339A3729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7B4A1EC6" w14:textId="77777777" w:rsidR="00135BDB" w:rsidRPr="0096307E" w:rsidRDefault="00135BDB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Teplá</w:t>
            </w:r>
          </w:p>
        </w:tc>
        <w:tc>
          <w:tcPr>
            <w:tcW w:w="3359" w:type="dxa"/>
            <w:shd w:val="clear" w:color="auto" w:fill="FFFFFF" w:themeFill="background1"/>
            <w:vAlign w:val="center"/>
          </w:tcPr>
          <w:p w14:paraId="658B7DAD" w14:textId="77777777" w:rsidR="00135BDB" w:rsidRPr="0007500C" w:rsidRDefault="00135BDB" w:rsidP="001D05F3">
            <w:pPr>
              <w:rPr>
                <w:b/>
                <w:color w:val="0070C0"/>
                <w:sz w:val="22"/>
              </w:rPr>
            </w:pPr>
            <w:r w:rsidRPr="0007500C">
              <w:rPr>
                <w:b/>
                <w:color w:val="0070C0"/>
                <w:sz w:val="22"/>
              </w:rPr>
              <w:t>RV</w:t>
            </w:r>
          </w:p>
        </w:tc>
        <w:tc>
          <w:tcPr>
            <w:tcW w:w="3637" w:type="dxa"/>
            <w:shd w:val="clear" w:color="auto" w:fill="FFFFFF" w:themeFill="background1"/>
            <w:vAlign w:val="center"/>
          </w:tcPr>
          <w:p w14:paraId="3361377B" w14:textId="77777777" w:rsidR="00135BDB" w:rsidRPr="0007500C" w:rsidRDefault="00135BDB" w:rsidP="001D05F3">
            <w:pPr>
              <w:rPr>
                <w:b/>
                <w:color w:val="0070C0"/>
                <w:sz w:val="22"/>
              </w:rPr>
            </w:pPr>
            <w:r w:rsidRPr="0007500C">
              <w:rPr>
                <w:b/>
                <w:color w:val="0070C0"/>
                <w:sz w:val="22"/>
              </w:rPr>
              <w:t>RV</w:t>
            </w:r>
          </w:p>
        </w:tc>
      </w:tr>
    </w:tbl>
    <w:p w14:paraId="0B0C4D2C" w14:textId="5472064E" w:rsidR="00027E00" w:rsidRPr="00780750" w:rsidRDefault="00027E00" w:rsidP="00842738">
      <w:pPr>
        <w:pStyle w:val="Nadpis3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Distribuce dalších činností dle základen</w:t>
      </w:r>
    </w:p>
    <w:tbl>
      <w:tblPr>
        <w:tblStyle w:val="Mkatabulky2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6"/>
        <w:gridCol w:w="6906"/>
      </w:tblGrid>
      <w:tr w:rsidR="00B942F5" w:rsidRPr="00135BDB" w14:paraId="14FEA6D9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2C338BC3" w14:textId="77777777" w:rsidR="00B942F5" w:rsidRPr="0096307E" w:rsidRDefault="00B942F5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Sokolov</w:t>
            </w:r>
          </w:p>
        </w:tc>
        <w:tc>
          <w:tcPr>
            <w:tcW w:w="6996" w:type="dxa"/>
            <w:shd w:val="clear" w:color="auto" w:fill="FFFFFF" w:themeFill="background1"/>
          </w:tcPr>
          <w:p w14:paraId="50858936" w14:textId="77777777" w:rsidR="00B942F5" w:rsidRPr="0096307E" w:rsidRDefault="00B942F5" w:rsidP="001D05F3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Koroner</w:t>
            </w:r>
          </w:p>
          <w:p w14:paraId="2DEDC07F" w14:textId="77777777" w:rsidR="00B942F5" w:rsidRPr="0096307E" w:rsidRDefault="00B942F5" w:rsidP="001D05F3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Protialkoholní záchytná stanice</w:t>
            </w:r>
          </w:p>
        </w:tc>
      </w:tr>
      <w:tr w:rsidR="00B942F5" w:rsidRPr="00135BDB" w14:paraId="3FEE7E5E" w14:textId="77777777" w:rsidTr="001D05F3">
        <w:trPr>
          <w:trHeight w:val="156"/>
        </w:trPr>
        <w:tc>
          <w:tcPr>
            <w:tcW w:w="2066" w:type="dxa"/>
            <w:shd w:val="clear" w:color="auto" w:fill="FFFFFF" w:themeFill="background1"/>
            <w:vAlign w:val="center"/>
          </w:tcPr>
          <w:p w14:paraId="08539D17" w14:textId="77777777" w:rsidR="00B942F5" w:rsidRPr="0096307E" w:rsidRDefault="00B942F5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Karlovy Vary</w:t>
            </w:r>
          </w:p>
        </w:tc>
        <w:tc>
          <w:tcPr>
            <w:tcW w:w="6996" w:type="dxa"/>
            <w:shd w:val="clear" w:color="auto" w:fill="FFFFFF" w:themeFill="background1"/>
          </w:tcPr>
          <w:p w14:paraId="0ABE2F0F" w14:textId="620DD03B" w:rsidR="00B942F5" w:rsidRPr="0096307E" w:rsidRDefault="00B942F5" w:rsidP="001D05F3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Novorozenecká RLP/RZP</w:t>
            </w:r>
          </w:p>
          <w:p w14:paraId="3D2012AA" w14:textId="77777777" w:rsidR="00B942F5" w:rsidRPr="0096307E" w:rsidRDefault="00B942F5" w:rsidP="001D05F3">
            <w:pPr>
              <w:numPr>
                <w:ilvl w:val="0"/>
                <w:numId w:val="1"/>
              </w:numPr>
              <w:ind w:left="317"/>
              <w:contextualSpacing/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Speciál pro řešení mimořádných událostí</w:t>
            </w:r>
          </w:p>
          <w:p w14:paraId="1278D0CA" w14:textId="77777777" w:rsidR="00B942F5" w:rsidRPr="0096307E" w:rsidRDefault="00B942F5" w:rsidP="001D05F3">
            <w:pPr>
              <w:numPr>
                <w:ilvl w:val="0"/>
                <w:numId w:val="1"/>
              </w:numPr>
              <w:ind w:left="317"/>
              <w:contextualSpacing/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Inspektor provozu</w:t>
            </w:r>
          </w:p>
        </w:tc>
      </w:tr>
      <w:tr w:rsidR="00B942F5" w:rsidRPr="00135BDB" w14:paraId="4059EB83" w14:textId="77777777" w:rsidTr="001D05F3">
        <w:trPr>
          <w:trHeight w:val="284"/>
        </w:trPr>
        <w:tc>
          <w:tcPr>
            <w:tcW w:w="2066" w:type="dxa"/>
            <w:shd w:val="clear" w:color="auto" w:fill="FFFFFF" w:themeFill="background1"/>
            <w:vAlign w:val="center"/>
          </w:tcPr>
          <w:p w14:paraId="3B72C3B3" w14:textId="77777777" w:rsidR="00B942F5" w:rsidRPr="0096307E" w:rsidRDefault="00B942F5" w:rsidP="001D05F3">
            <w:pPr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Cheb</w:t>
            </w:r>
          </w:p>
        </w:tc>
        <w:tc>
          <w:tcPr>
            <w:tcW w:w="6996" w:type="dxa"/>
            <w:shd w:val="clear" w:color="auto" w:fill="FFFFFF" w:themeFill="background1"/>
          </w:tcPr>
          <w:p w14:paraId="3CCA84EA" w14:textId="2C21CA9C" w:rsidR="00B942F5" w:rsidRPr="0096307E" w:rsidRDefault="00B942F5" w:rsidP="001D05F3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bCs/>
                <w:sz w:val="22"/>
              </w:rPr>
            </w:pPr>
            <w:r w:rsidRPr="0096307E">
              <w:rPr>
                <w:bCs/>
                <w:sz w:val="22"/>
              </w:rPr>
              <w:t>Speciál pro řešení mimořádných událostí</w:t>
            </w:r>
          </w:p>
        </w:tc>
      </w:tr>
    </w:tbl>
    <w:p w14:paraId="1879BB3A" w14:textId="77777777" w:rsidR="00842738" w:rsidRDefault="00842738" w:rsidP="00027E00">
      <w:pPr>
        <w:tabs>
          <w:tab w:val="left" w:pos="7645"/>
        </w:tabs>
        <w:spacing w:after="0"/>
        <w:rPr>
          <w:sz w:val="22"/>
        </w:rPr>
      </w:pPr>
    </w:p>
    <w:p w14:paraId="034DA1C7" w14:textId="7F5BA6EA" w:rsidR="00C24834" w:rsidRDefault="00E57ED3" w:rsidP="00027E00">
      <w:pPr>
        <w:tabs>
          <w:tab w:val="left" w:pos="7645"/>
        </w:tabs>
        <w:spacing w:after="0"/>
        <w:rPr>
          <w:sz w:val="22"/>
        </w:rPr>
      </w:pPr>
      <w:r w:rsidRPr="00027E00">
        <w:rPr>
          <w:sz w:val="22"/>
        </w:rPr>
        <w:lastRenderedPageBreak/>
        <w:t xml:space="preserve">Všechny výše uvedené činnosti </w:t>
      </w:r>
      <w:r w:rsidR="00EB2E01">
        <w:rPr>
          <w:sz w:val="22"/>
        </w:rPr>
        <w:t xml:space="preserve">zdravotnického úseku </w:t>
      </w:r>
      <w:r w:rsidRPr="00027E00">
        <w:rPr>
          <w:sz w:val="22"/>
        </w:rPr>
        <w:t>podporuje ekonomický</w:t>
      </w:r>
      <w:r w:rsidR="00EB2E01">
        <w:rPr>
          <w:sz w:val="22"/>
        </w:rPr>
        <w:t xml:space="preserve"> úsek</w:t>
      </w:r>
      <w:r w:rsidRPr="00027E00">
        <w:rPr>
          <w:sz w:val="22"/>
        </w:rPr>
        <w:t>, technický úsek a</w:t>
      </w:r>
      <w:r w:rsidR="00EB2E01">
        <w:rPr>
          <w:sz w:val="22"/>
        </w:rPr>
        <w:t> </w:t>
      </w:r>
      <w:r w:rsidRPr="00027E00">
        <w:rPr>
          <w:sz w:val="22"/>
        </w:rPr>
        <w:t>úsek ředitele.</w:t>
      </w:r>
      <w:r w:rsidR="00027E00" w:rsidRPr="00027E00">
        <w:rPr>
          <w:sz w:val="22"/>
        </w:rPr>
        <w:tab/>
      </w:r>
    </w:p>
    <w:p w14:paraId="3D9C12C4" w14:textId="2D8D8D73" w:rsidR="00027E00" w:rsidRPr="00780750" w:rsidRDefault="00027E00" w:rsidP="00842738">
      <w:pPr>
        <w:pStyle w:val="Nadpis3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Činnost THP úseků</w:t>
      </w:r>
    </w:p>
    <w:tbl>
      <w:tblPr>
        <w:tblStyle w:val="Mkatabulky2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052"/>
        <w:gridCol w:w="6900"/>
      </w:tblGrid>
      <w:tr w:rsidR="00E57ED3" w:rsidRPr="0096307E" w14:paraId="1C603F43" w14:textId="77777777" w:rsidTr="001D05F3">
        <w:tc>
          <w:tcPr>
            <w:tcW w:w="2066" w:type="dxa"/>
            <w:shd w:val="clear" w:color="auto" w:fill="FFFFFF" w:themeFill="background1"/>
            <w:vAlign w:val="center"/>
          </w:tcPr>
          <w:p w14:paraId="4C36E217" w14:textId="14ECEC28" w:rsidR="00E57ED3" w:rsidRPr="0096307E" w:rsidRDefault="00027E00" w:rsidP="001D05F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E</w:t>
            </w:r>
            <w:r w:rsidR="00E57ED3">
              <w:rPr>
                <w:bCs/>
                <w:sz w:val="22"/>
              </w:rPr>
              <w:t>konomický</w:t>
            </w:r>
            <w:r>
              <w:rPr>
                <w:bCs/>
                <w:sz w:val="22"/>
              </w:rPr>
              <w:t xml:space="preserve"> úsek</w:t>
            </w:r>
          </w:p>
        </w:tc>
        <w:tc>
          <w:tcPr>
            <w:tcW w:w="6996" w:type="dxa"/>
            <w:shd w:val="clear" w:color="auto" w:fill="FFFFFF" w:themeFill="background1"/>
          </w:tcPr>
          <w:p w14:paraId="708C6DD6" w14:textId="77777777" w:rsidR="00E57ED3" w:rsidRDefault="00E57ED3" w:rsidP="001D05F3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Finanční účtárna</w:t>
            </w:r>
          </w:p>
          <w:p w14:paraId="565E90A5" w14:textId="77777777" w:rsidR="00E57ED3" w:rsidRDefault="00E57ED3" w:rsidP="001D05F3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Mzdová účtárna</w:t>
            </w:r>
          </w:p>
          <w:p w14:paraId="04DFE4FC" w14:textId="77777777" w:rsidR="00E57ED3" w:rsidRPr="0096307E" w:rsidRDefault="00E57ED3" w:rsidP="001D05F3">
            <w:pPr>
              <w:numPr>
                <w:ilvl w:val="0"/>
                <w:numId w:val="2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Oddělení zdravotních pojišťoven</w:t>
            </w:r>
          </w:p>
        </w:tc>
      </w:tr>
      <w:tr w:rsidR="00E57ED3" w:rsidRPr="0096307E" w14:paraId="76F6C93F" w14:textId="77777777" w:rsidTr="001D05F3">
        <w:trPr>
          <w:trHeight w:val="793"/>
        </w:trPr>
        <w:tc>
          <w:tcPr>
            <w:tcW w:w="2066" w:type="dxa"/>
            <w:shd w:val="clear" w:color="auto" w:fill="FFFFFF" w:themeFill="background1"/>
            <w:vAlign w:val="center"/>
          </w:tcPr>
          <w:p w14:paraId="3367AB28" w14:textId="59511C00" w:rsidR="00E57ED3" w:rsidRPr="0096307E" w:rsidRDefault="00027E00" w:rsidP="001D05F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</w:t>
            </w:r>
            <w:r w:rsidR="00E57ED3">
              <w:rPr>
                <w:bCs/>
                <w:sz w:val="22"/>
              </w:rPr>
              <w:t>echnický</w:t>
            </w:r>
            <w:r>
              <w:rPr>
                <w:bCs/>
                <w:sz w:val="22"/>
              </w:rPr>
              <w:t xml:space="preserve"> úsek</w:t>
            </w:r>
          </w:p>
        </w:tc>
        <w:tc>
          <w:tcPr>
            <w:tcW w:w="6996" w:type="dxa"/>
            <w:shd w:val="clear" w:color="auto" w:fill="FFFFFF" w:themeFill="background1"/>
          </w:tcPr>
          <w:p w14:paraId="2B1DF1C1" w14:textId="77777777" w:rsidR="00E57ED3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Provozní oddělení a autoprovoz</w:t>
            </w:r>
          </w:p>
          <w:p w14:paraId="36D032E2" w14:textId="77777777" w:rsidR="00E57ED3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Oddělení informačních technologií, spojů a přístrojové techniky</w:t>
            </w:r>
          </w:p>
          <w:p w14:paraId="6C3CE3A9" w14:textId="77777777" w:rsidR="00E57ED3" w:rsidRPr="0096307E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rPr>
                <w:bCs/>
                <w:sz w:val="22"/>
              </w:rPr>
            </w:pPr>
            <w:r>
              <w:rPr>
                <w:bCs/>
                <w:sz w:val="22"/>
              </w:rPr>
              <w:t>BOZP a PO</w:t>
            </w:r>
          </w:p>
        </w:tc>
      </w:tr>
      <w:tr w:rsidR="00E57ED3" w:rsidRPr="0096307E" w14:paraId="26E408F6" w14:textId="77777777" w:rsidTr="001D05F3">
        <w:trPr>
          <w:trHeight w:val="284"/>
        </w:trPr>
        <w:tc>
          <w:tcPr>
            <w:tcW w:w="2066" w:type="dxa"/>
            <w:shd w:val="clear" w:color="auto" w:fill="FFFFFF" w:themeFill="background1"/>
            <w:vAlign w:val="center"/>
          </w:tcPr>
          <w:p w14:paraId="749363A7" w14:textId="40349A93" w:rsidR="00E57ED3" w:rsidRPr="0096307E" w:rsidRDefault="00027E00" w:rsidP="001D05F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Úsek </w:t>
            </w:r>
            <w:r w:rsidR="00E57ED3">
              <w:rPr>
                <w:bCs/>
                <w:sz w:val="22"/>
              </w:rPr>
              <w:t>ředitele</w:t>
            </w:r>
          </w:p>
        </w:tc>
        <w:tc>
          <w:tcPr>
            <w:tcW w:w="6996" w:type="dxa"/>
            <w:shd w:val="clear" w:color="auto" w:fill="FFFFFF" w:themeFill="background1"/>
          </w:tcPr>
          <w:p w14:paraId="556301EA" w14:textId="77777777" w:rsidR="00E57ED3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Asistent ředitele</w:t>
            </w:r>
          </w:p>
          <w:p w14:paraId="524D5EC6" w14:textId="77777777" w:rsidR="00E57ED3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Veřejné zakázky</w:t>
            </w:r>
          </w:p>
          <w:p w14:paraId="7D39B9ED" w14:textId="77777777" w:rsidR="00E57ED3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Řízení kvality bezpečí a poskytovaných služeb a GDPR</w:t>
            </w:r>
          </w:p>
          <w:p w14:paraId="2A9EBDCC" w14:textId="77777777" w:rsidR="00E57ED3" w:rsidRPr="00E57ED3" w:rsidRDefault="00E57ED3" w:rsidP="001D05F3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Public relations</w:t>
            </w:r>
          </w:p>
        </w:tc>
      </w:tr>
    </w:tbl>
    <w:p w14:paraId="153894A5" w14:textId="03FD1FE4" w:rsidR="00E57ED3" w:rsidRDefault="00E57ED3" w:rsidP="00027E00">
      <w:pPr>
        <w:spacing w:after="0"/>
        <w:jc w:val="both"/>
        <w:rPr>
          <w:color w:val="365F91" w:themeColor="accent1" w:themeShade="BF"/>
        </w:rPr>
      </w:pPr>
    </w:p>
    <w:p w14:paraId="61965BE7" w14:textId="77777777" w:rsidR="00902BA2" w:rsidRPr="00780750" w:rsidRDefault="00902BA2" w:rsidP="00027E00">
      <w:pPr>
        <w:pStyle w:val="Nadpis2"/>
        <w:spacing w:before="0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Personální situace ZZS KVK</w:t>
      </w:r>
    </w:p>
    <w:p w14:paraId="523F420A" w14:textId="77777777" w:rsidR="00027E00" w:rsidRDefault="00027E00" w:rsidP="00027E00">
      <w:pPr>
        <w:shd w:val="clear" w:color="auto" w:fill="FFFFFF" w:themeFill="background1"/>
        <w:spacing w:after="0"/>
        <w:jc w:val="both"/>
        <w:rPr>
          <w:bCs/>
          <w:sz w:val="22"/>
        </w:rPr>
      </w:pPr>
    </w:p>
    <w:p w14:paraId="634371E0" w14:textId="1E9128BD" w:rsidR="00EB2E01" w:rsidRPr="00F90DD0" w:rsidRDefault="00EB2E01" w:rsidP="00EB2E01">
      <w:pPr>
        <w:shd w:val="clear" w:color="auto" w:fill="FFFFFF" w:themeFill="background1"/>
        <w:jc w:val="both"/>
        <w:rPr>
          <w:bCs/>
          <w:color w:val="FF0000"/>
          <w:sz w:val="22"/>
        </w:rPr>
      </w:pPr>
      <w:r w:rsidRPr="00F90DD0">
        <w:rPr>
          <w:b/>
          <w:bCs/>
          <w:sz w:val="22"/>
        </w:rPr>
        <w:t>Lékaři</w:t>
      </w:r>
      <w:r w:rsidRPr="00F90DD0">
        <w:rPr>
          <w:bCs/>
          <w:sz w:val="22"/>
        </w:rPr>
        <w:t>: na 25 pracovních místech působí</w:t>
      </w:r>
      <w:r w:rsidR="00CC30AE" w:rsidRPr="00F90DD0">
        <w:rPr>
          <w:bCs/>
          <w:sz w:val="22"/>
        </w:rPr>
        <w:t xml:space="preserve"> celkem</w:t>
      </w:r>
      <w:r w:rsidRPr="00F90DD0">
        <w:rPr>
          <w:bCs/>
          <w:sz w:val="22"/>
        </w:rPr>
        <w:t xml:space="preserve"> 21 kmenových lékařů, 4 místa zajišťují externisté. Osm kmenových lékařů je ve věku nad 60 let.</w:t>
      </w:r>
    </w:p>
    <w:p w14:paraId="2D74839B" w14:textId="4C6B3418" w:rsidR="00EB2E01" w:rsidRPr="00F90DD0" w:rsidRDefault="00EB2E01" w:rsidP="00EB2E01">
      <w:pPr>
        <w:shd w:val="clear" w:color="auto" w:fill="FFFFFF" w:themeFill="background1"/>
        <w:jc w:val="both"/>
        <w:rPr>
          <w:bCs/>
          <w:sz w:val="22"/>
        </w:rPr>
      </w:pPr>
      <w:r w:rsidRPr="00F90DD0">
        <w:rPr>
          <w:b/>
          <w:bCs/>
          <w:sz w:val="22"/>
        </w:rPr>
        <w:t>NLZP</w:t>
      </w:r>
      <w:r w:rsidRPr="00F90DD0">
        <w:rPr>
          <w:bCs/>
          <w:sz w:val="22"/>
        </w:rPr>
        <w:t xml:space="preserve">: stavy nelékařských zdravotnických pracovníků </w:t>
      </w:r>
      <w:r w:rsidR="008C34A9">
        <w:rPr>
          <w:bCs/>
          <w:sz w:val="22"/>
        </w:rPr>
        <w:t xml:space="preserve">se zatím </w:t>
      </w:r>
      <w:proofErr w:type="gramStart"/>
      <w:r w:rsidR="008C34A9">
        <w:rPr>
          <w:bCs/>
          <w:sz w:val="22"/>
        </w:rPr>
        <w:t>daří</w:t>
      </w:r>
      <w:proofErr w:type="gramEnd"/>
      <w:r w:rsidR="008C34A9">
        <w:rPr>
          <w:bCs/>
          <w:sz w:val="22"/>
        </w:rPr>
        <w:t xml:space="preserve"> udržovat na téměř optimálních počtech</w:t>
      </w:r>
      <w:r w:rsidRPr="00F90DD0">
        <w:rPr>
          <w:bCs/>
          <w:sz w:val="22"/>
        </w:rPr>
        <w:t>. Nejobtížnější je situace na ZOS s malým počtem zaměstnanců, které je navíc nejméně atraktivním pracovištěm v této kategorii</w:t>
      </w:r>
      <w:r w:rsidR="008C34A9">
        <w:rPr>
          <w:bCs/>
          <w:sz w:val="22"/>
        </w:rPr>
        <w:t>, však i toto pracoviště se loni podařilo plně obsadit.</w:t>
      </w:r>
      <w:r w:rsidRPr="00F90DD0">
        <w:rPr>
          <w:bCs/>
          <w:sz w:val="22"/>
        </w:rPr>
        <w:t xml:space="preserve"> </w:t>
      </w:r>
    </w:p>
    <w:p w14:paraId="69E993FE" w14:textId="55F7D217" w:rsidR="00EB2E01" w:rsidRPr="00F90DD0" w:rsidRDefault="00EB2E01" w:rsidP="00EB2E01">
      <w:pPr>
        <w:shd w:val="clear" w:color="auto" w:fill="FFFFFF" w:themeFill="background1"/>
        <w:jc w:val="both"/>
        <w:rPr>
          <w:bCs/>
          <w:sz w:val="22"/>
        </w:rPr>
      </w:pPr>
      <w:r w:rsidRPr="00F90DD0">
        <w:rPr>
          <w:bCs/>
          <w:sz w:val="22"/>
        </w:rPr>
        <w:t xml:space="preserve">Problémy, které lze očekávat v následujících sezónách: </w:t>
      </w:r>
      <w:r w:rsidR="00CC30AE" w:rsidRPr="00F90DD0">
        <w:rPr>
          <w:bCs/>
          <w:sz w:val="22"/>
        </w:rPr>
        <w:t>snížení věku odchodu</w:t>
      </w:r>
      <w:r w:rsidRPr="00F90DD0">
        <w:rPr>
          <w:bCs/>
          <w:sz w:val="22"/>
        </w:rPr>
        <w:t xml:space="preserve"> do důchodu</w:t>
      </w:r>
      <w:r w:rsidR="00CC30AE" w:rsidRPr="00F90DD0">
        <w:rPr>
          <w:bCs/>
          <w:sz w:val="22"/>
        </w:rPr>
        <w:t xml:space="preserve"> </w:t>
      </w:r>
      <w:r w:rsidR="0078119A" w:rsidRPr="00F90DD0">
        <w:rPr>
          <w:bCs/>
          <w:sz w:val="22"/>
        </w:rPr>
        <w:t>u</w:t>
      </w:r>
      <w:r w:rsidR="0078119A">
        <w:rPr>
          <w:bCs/>
          <w:sz w:val="22"/>
        </w:rPr>
        <w:t> </w:t>
      </w:r>
      <w:r w:rsidR="00CC30AE" w:rsidRPr="00F90DD0">
        <w:rPr>
          <w:bCs/>
          <w:sz w:val="22"/>
        </w:rPr>
        <w:t>pracovníků</w:t>
      </w:r>
      <w:r w:rsidRPr="00F90DD0">
        <w:rPr>
          <w:bCs/>
          <w:sz w:val="22"/>
        </w:rPr>
        <w:t xml:space="preserve"> </w:t>
      </w:r>
      <w:r w:rsidR="00CC30AE" w:rsidRPr="00F90DD0">
        <w:rPr>
          <w:bCs/>
          <w:sz w:val="22"/>
        </w:rPr>
        <w:t xml:space="preserve">ve výjezdu </w:t>
      </w:r>
      <w:r w:rsidR="008C34A9">
        <w:rPr>
          <w:bCs/>
          <w:sz w:val="21"/>
          <w:szCs w:val="21"/>
        </w:rPr>
        <w:t xml:space="preserve">snížení počtu absolventů oboru zdravotnických záchranář, odliv absolventů do lůžkových zdravotnických zařízení v důsledku nástupní praxe povinně vykonatelné pouze v lůžkových zařízeních, odchod zdravotnických záchranářů se specializací na nově zřizovaná pracoviště urgentních příjmů v důsledku legislativních požadavků na personální zajištění těchto pracovišť </w:t>
      </w:r>
      <w:r w:rsidRPr="00F90DD0">
        <w:rPr>
          <w:bCs/>
          <w:sz w:val="22"/>
        </w:rPr>
        <w:t xml:space="preserve">a odliv zaměstnanců </w:t>
      </w:r>
      <w:r w:rsidR="0078119A">
        <w:rPr>
          <w:bCs/>
          <w:sz w:val="22"/>
        </w:rPr>
        <w:t>k Hasičskému záchrannému sboru ČR</w:t>
      </w:r>
      <w:r w:rsidRPr="00F90DD0">
        <w:rPr>
          <w:bCs/>
          <w:sz w:val="22"/>
        </w:rPr>
        <w:t xml:space="preserve"> </w:t>
      </w:r>
      <w:r w:rsidR="0078119A">
        <w:rPr>
          <w:bCs/>
          <w:sz w:val="22"/>
        </w:rPr>
        <w:t>(</w:t>
      </w:r>
      <w:r w:rsidRPr="00F90DD0">
        <w:rPr>
          <w:bCs/>
          <w:sz w:val="22"/>
        </w:rPr>
        <w:t>HZS</w:t>
      </w:r>
      <w:r w:rsidR="0078119A">
        <w:rPr>
          <w:bCs/>
          <w:sz w:val="22"/>
        </w:rPr>
        <w:t>)</w:t>
      </w:r>
      <w:r w:rsidR="0096349C">
        <w:rPr>
          <w:bCs/>
          <w:sz w:val="22"/>
        </w:rPr>
        <w:t>. G</w:t>
      </w:r>
      <w:r w:rsidRPr="00F90DD0">
        <w:rPr>
          <w:bCs/>
          <w:sz w:val="22"/>
        </w:rPr>
        <w:t xml:space="preserve">enerální ředitelství hodlá vytvořit 500 </w:t>
      </w:r>
      <w:r w:rsidR="00CC30AE" w:rsidRPr="00F90DD0">
        <w:rPr>
          <w:bCs/>
          <w:sz w:val="22"/>
        </w:rPr>
        <w:t xml:space="preserve">nových </w:t>
      </w:r>
      <w:r w:rsidRPr="00F90DD0">
        <w:rPr>
          <w:bCs/>
          <w:sz w:val="22"/>
        </w:rPr>
        <w:t>pracovních míst hasičů – zdravotníků.</w:t>
      </w:r>
    </w:p>
    <w:p w14:paraId="464CA237" w14:textId="3F3D353A" w:rsidR="008B3952" w:rsidRPr="00F90DD0" w:rsidRDefault="00EB2E01" w:rsidP="00EB2E01">
      <w:pPr>
        <w:shd w:val="clear" w:color="auto" w:fill="FFFFFF" w:themeFill="background1"/>
        <w:jc w:val="both"/>
        <w:rPr>
          <w:bCs/>
          <w:sz w:val="22"/>
        </w:rPr>
      </w:pPr>
      <w:r w:rsidRPr="00F90DD0">
        <w:rPr>
          <w:bCs/>
          <w:sz w:val="22"/>
        </w:rPr>
        <w:t>Pozitivní zprávou je naopak nově možnost nabízet náborový příspěvek i záchranářům, kteří po ukončení školy odpracovali povinně jeden rok na urgentním příjmu nemocnice v KVK.</w:t>
      </w:r>
    </w:p>
    <w:p w14:paraId="05108DF1" w14:textId="1C778998" w:rsidR="008B3952" w:rsidRPr="002A2F9D" w:rsidRDefault="00EB2E01" w:rsidP="00EB2E01">
      <w:pPr>
        <w:shd w:val="clear" w:color="auto" w:fill="FFFFFF" w:themeFill="background1"/>
        <w:jc w:val="both"/>
        <w:rPr>
          <w:bCs/>
          <w:sz w:val="22"/>
        </w:rPr>
      </w:pPr>
      <w:r w:rsidRPr="00F90DD0">
        <w:rPr>
          <w:b/>
          <w:bCs/>
          <w:sz w:val="22"/>
        </w:rPr>
        <w:t>THP</w:t>
      </w:r>
      <w:r w:rsidRPr="00F90DD0">
        <w:rPr>
          <w:bCs/>
          <w:sz w:val="22"/>
        </w:rPr>
        <w:t>: personální situace je dlouhodobě stabilní, jednotlivé pozice se dařilo udržovat, fluktuace je mírná. Byl posílen referát veřejných zakázek o jedno pracovní místo.</w:t>
      </w:r>
    </w:p>
    <w:p w14:paraId="28A6E5BC" w14:textId="0CB16658" w:rsidR="00027E00" w:rsidRPr="00780750" w:rsidRDefault="00027E00" w:rsidP="00842738">
      <w:pPr>
        <w:pStyle w:val="Nadpis3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Počty zaměstnanců dle jednotlivých profesí</w:t>
      </w:r>
    </w:p>
    <w:tbl>
      <w:tblPr>
        <w:tblStyle w:val="Mkatabulky"/>
        <w:tblW w:w="9067" w:type="dxa"/>
        <w:tblInd w:w="108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202EA" w14:paraId="6189CE5B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70FC185A" w14:textId="1E0C6153" w:rsidR="009202EA" w:rsidRPr="00EA54B3" w:rsidRDefault="00027E00" w:rsidP="007B2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</w:t>
            </w:r>
            <w:r w:rsidR="009202EA" w:rsidRPr="00EA54B3">
              <w:rPr>
                <w:b/>
                <w:bCs/>
                <w:sz w:val="21"/>
                <w:szCs w:val="21"/>
              </w:rPr>
              <w:t>rofese</w:t>
            </w:r>
          </w:p>
        </w:tc>
        <w:tc>
          <w:tcPr>
            <w:tcW w:w="3022" w:type="dxa"/>
            <w:vAlign w:val="center"/>
          </w:tcPr>
          <w:p w14:paraId="123F15F5" w14:textId="4C65A8C7" w:rsidR="009202EA" w:rsidRPr="00BB1B71" w:rsidRDefault="00027E00" w:rsidP="007B2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</w:t>
            </w:r>
            <w:r w:rsidR="009202EA" w:rsidRPr="00BB1B71">
              <w:rPr>
                <w:b/>
                <w:bCs/>
                <w:sz w:val="21"/>
                <w:szCs w:val="21"/>
              </w:rPr>
              <w:t>racovní poměr</w:t>
            </w:r>
          </w:p>
        </w:tc>
        <w:tc>
          <w:tcPr>
            <w:tcW w:w="3023" w:type="dxa"/>
            <w:vAlign w:val="center"/>
          </w:tcPr>
          <w:p w14:paraId="193A02CA" w14:textId="2DBA27A2" w:rsidR="009202EA" w:rsidRPr="00BB1B71" w:rsidRDefault="00027E00" w:rsidP="007B2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Ú</w:t>
            </w:r>
            <w:r w:rsidR="009202EA" w:rsidRPr="00BB1B71">
              <w:rPr>
                <w:b/>
                <w:bCs/>
                <w:sz w:val="21"/>
                <w:szCs w:val="21"/>
              </w:rPr>
              <w:t>vazek</w:t>
            </w:r>
          </w:p>
        </w:tc>
      </w:tr>
      <w:tr w:rsidR="009202EA" w14:paraId="12CA98BB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7EBE6421" w14:textId="77777777" w:rsidR="009202EA" w:rsidRPr="00EA54B3" w:rsidRDefault="009202EA" w:rsidP="007B2A5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lékař</w:t>
            </w:r>
          </w:p>
        </w:tc>
        <w:tc>
          <w:tcPr>
            <w:tcW w:w="3022" w:type="dxa"/>
            <w:vAlign w:val="center"/>
          </w:tcPr>
          <w:p w14:paraId="6914357B" w14:textId="6E55133A" w:rsidR="009202EA" w:rsidRPr="000A06FB" w:rsidRDefault="00EB2E01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3023" w:type="dxa"/>
            <w:vAlign w:val="center"/>
          </w:tcPr>
          <w:p w14:paraId="47549450" w14:textId="34CA6D3D" w:rsidR="009202EA" w:rsidRPr="000A06FB" w:rsidRDefault="00EB2E01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19,66</w:t>
            </w:r>
          </w:p>
        </w:tc>
      </w:tr>
      <w:tr w:rsidR="009202EA" w14:paraId="34375C0D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01520558" w14:textId="77777777" w:rsidR="009202EA" w:rsidRPr="00EA54B3" w:rsidRDefault="009202EA" w:rsidP="007B2A5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operátor ZOS</w:t>
            </w:r>
          </w:p>
        </w:tc>
        <w:tc>
          <w:tcPr>
            <w:tcW w:w="3022" w:type="dxa"/>
            <w:vAlign w:val="center"/>
          </w:tcPr>
          <w:p w14:paraId="42A3B86A" w14:textId="77777777" w:rsidR="009202EA" w:rsidRPr="000A06FB" w:rsidRDefault="009202EA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3023" w:type="dxa"/>
            <w:vAlign w:val="center"/>
          </w:tcPr>
          <w:p w14:paraId="1DE6A43C" w14:textId="4031A39F" w:rsidR="009202EA" w:rsidRPr="000A06FB" w:rsidRDefault="009202EA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17</w:t>
            </w:r>
            <w:r w:rsidR="00EB2E01">
              <w:rPr>
                <w:bCs/>
                <w:color w:val="000000" w:themeColor="text1"/>
                <w:sz w:val="21"/>
                <w:szCs w:val="21"/>
              </w:rPr>
              <w:t>,00</w:t>
            </w:r>
          </w:p>
        </w:tc>
      </w:tr>
      <w:tr w:rsidR="009202EA" w14:paraId="3912C706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4AD338C9" w14:textId="77777777" w:rsidR="009202EA" w:rsidRPr="00EA54B3" w:rsidRDefault="009202EA" w:rsidP="007B2A5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zdravotnický záchranář</w:t>
            </w:r>
          </w:p>
        </w:tc>
        <w:tc>
          <w:tcPr>
            <w:tcW w:w="3022" w:type="dxa"/>
            <w:vAlign w:val="center"/>
          </w:tcPr>
          <w:p w14:paraId="24365D99" w14:textId="6BB128FE" w:rsidR="009202EA" w:rsidRPr="000A06FB" w:rsidRDefault="009202EA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11</w:t>
            </w:r>
            <w:r w:rsidR="00EB2E01">
              <w:rPr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023" w:type="dxa"/>
            <w:vAlign w:val="center"/>
          </w:tcPr>
          <w:p w14:paraId="54B1839B" w14:textId="173F50FD" w:rsidR="009202EA" w:rsidRPr="000A06FB" w:rsidRDefault="009202EA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10</w:t>
            </w:r>
            <w:r w:rsidR="00EB2E01">
              <w:rPr>
                <w:bCs/>
                <w:color w:val="000000" w:themeColor="text1"/>
                <w:sz w:val="21"/>
                <w:szCs w:val="21"/>
              </w:rPr>
              <w:t>9</w:t>
            </w:r>
            <w:r>
              <w:rPr>
                <w:bCs/>
                <w:color w:val="000000" w:themeColor="text1"/>
                <w:sz w:val="21"/>
                <w:szCs w:val="21"/>
              </w:rPr>
              <w:t>,</w:t>
            </w:r>
            <w:r w:rsidR="00EB2E01">
              <w:rPr>
                <w:bCs/>
                <w:color w:val="000000" w:themeColor="text1"/>
                <w:sz w:val="21"/>
                <w:szCs w:val="21"/>
              </w:rPr>
              <w:t>16</w:t>
            </w:r>
          </w:p>
        </w:tc>
      </w:tr>
      <w:tr w:rsidR="009202EA" w14:paraId="64E747FC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2069F25F" w14:textId="77777777" w:rsidR="009202EA" w:rsidRPr="00EA54B3" w:rsidRDefault="009202EA" w:rsidP="007B2A5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řidič ZZS</w:t>
            </w:r>
          </w:p>
        </w:tc>
        <w:tc>
          <w:tcPr>
            <w:tcW w:w="3022" w:type="dxa"/>
            <w:vAlign w:val="center"/>
          </w:tcPr>
          <w:p w14:paraId="1B83DB0A" w14:textId="2E4AA3DF" w:rsidR="009202EA" w:rsidRPr="000A06FB" w:rsidRDefault="009202EA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9</w:t>
            </w:r>
            <w:r w:rsidR="00EB2E01">
              <w:rPr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3023" w:type="dxa"/>
            <w:vAlign w:val="center"/>
          </w:tcPr>
          <w:p w14:paraId="2C76CEC6" w14:textId="73A8C2C1" w:rsidR="009202EA" w:rsidRPr="000A06FB" w:rsidRDefault="009202EA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9</w:t>
            </w:r>
            <w:r w:rsidR="00EB2E01">
              <w:rPr>
                <w:bCs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9202EA" w14:paraId="1464641E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17C18862" w14:textId="77777777" w:rsidR="009202EA" w:rsidRPr="00EA54B3" w:rsidRDefault="009202EA" w:rsidP="007B2A53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THP</w:t>
            </w:r>
          </w:p>
        </w:tc>
        <w:tc>
          <w:tcPr>
            <w:tcW w:w="3022" w:type="dxa"/>
            <w:vAlign w:val="center"/>
          </w:tcPr>
          <w:p w14:paraId="7699D869" w14:textId="7BAB7ED5" w:rsidR="009202EA" w:rsidRPr="000A06FB" w:rsidRDefault="00EB2E01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3023" w:type="dxa"/>
            <w:vAlign w:val="center"/>
          </w:tcPr>
          <w:p w14:paraId="071038EC" w14:textId="131ECBEB" w:rsidR="009202EA" w:rsidRPr="000A06FB" w:rsidRDefault="00EB2E01" w:rsidP="007B2A5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31,73</w:t>
            </w:r>
          </w:p>
        </w:tc>
      </w:tr>
      <w:tr w:rsidR="009202EA" w14:paraId="3BA9B8B1" w14:textId="77777777" w:rsidTr="007B2A53">
        <w:trPr>
          <w:trHeight w:val="278"/>
        </w:trPr>
        <w:tc>
          <w:tcPr>
            <w:tcW w:w="3022" w:type="dxa"/>
            <w:vAlign w:val="center"/>
          </w:tcPr>
          <w:p w14:paraId="6A619715" w14:textId="77777777" w:rsidR="009202EA" w:rsidRPr="00EA54B3" w:rsidRDefault="009202EA" w:rsidP="007B2A53">
            <w:pPr>
              <w:rPr>
                <w:b/>
                <w:bCs/>
                <w:sz w:val="21"/>
                <w:szCs w:val="21"/>
              </w:rPr>
            </w:pPr>
            <w:r w:rsidRPr="00EA54B3">
              <w:rPr>
                <w:b/>
                <w:bCs/>
                <w:sz w:val="21"/>
                <w:szCs w:val="21"/>
              </w:rPr>
              <w:t>celkem</w:t>
            </w:r>
          </w:p>
        </w:tc>
        <w:tc>
          <w:tcPr>
            <w:tcW w:w="3022" w:type="dxa"/>
            <w:vAlign w:val="center"/>
          </w:tcPr>
          <w:p w14:paraId="3CEDE5B5" w14:textId="7F82A53F" w:rsidR="009202EA" w:rsidRPr="002034AD" w:rsidRDefault="00EB2E01" w:rsidP="007B2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274</w:t>
            </w:r>
          </w:p>
        </w:tc>
        <w:tc>
          <w:tcPr>
            <w:tcW w:w="3023" w:type="dxa"/>
            <w:vAlign w:val="center"/>
          </w:tcPr>
          <w:p w14:paraId="0D922BDF" w14:textId="57ED998C" w:rsidR="009202EA" w:rsidRPr="002034AD" w:rsidRDefault="00EB2E01" w:rsidP="007B2A5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267,55</w:t>
            </w:r>
          </w:p>
        </w:tc>
      </w:tr>
    </w:tbl>
    <w:p w14:paraId="791F3E5B" w14:textId="77777777" w:rsidR="009202EA" w:rsidRDefault="009202EA" w:rsidP="00027E00">
      <w:pPr>
        <w:widowControl w:val="0"/>
        <w:spacing w:after="0"/>
        <w:jc w:val="both"/>
        <w:rPr>
          <w:bCs/>
          <w:sz w:val="21"/>
          <w:szCs w:val="21"/>
        </w:rPr>
      </w:pPr>
    </w:p>
    <w:p w14:paraId="67D0CEA4" w14:textId="77777777" w:rsidR="0052222F" w:rsidRPr="00780750" w:rsidRDefault="002B597C" w:rsidP="00027E00">
      <w:pPr>
        <w:pStyle w:val="Nadpis2"/>
        <w:widowControl w:val="0"/>
        <w:spacing w:before="0"/>
        <w:jc w:val="both"/>
        <w:rPr>
          <w:rFonts w:cstheme="minorHAnsi"/>
          <w:b w:val="0"/>
          <w:color w:val="365F91" w:themeColor="accent1" w:themeShade="BF"/>
        </w:rPr>
      </w:pPr>
      <w:r w:rsidRPr="00780750">
        <w:rPr>
          <w:rFonts w:cstheme="minorHAnsi"/>
          <w:color w:val="365F91" w:themeColor="accent1" w:themeShade="BF"/>
        </w:rPr>
        <w:t>Přednemocniční neodkladná péče</w:t>
      </w:r>
    </w:p>
    <w:p w14:paraId="50945998" w14:textId="77777777" w:rsidR="0052222F" w:rsidRPr="00DB3651" w:rsidRDefault="0052222F" w:rsidP="00027E00">
      <w:pPr>
        <w:widowControl w:val="0"/>
        <w:spacing w:after="0"/>
        <w:jc w:val="both"/>
        <w:rPr>
          <w:rFonts w:cstheme="minorHAnsi"/>
          <w:sz w:val="22"/>
        </w:rPr>
      </w:pPr>
    </w:p>
    <w:p w14:paraId="663E0B43" w14:textId="3AEA6596" w:rsidR="0052222F" w:rsidRDefault="0052222F" w:rsidP="004F3884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t xml:space="preserve">Mezi hlavní činnosti </w:t>
      </w:r>
      <w:r w:rsidR="00D16F8F">
        <w:rPr>
          <w:rFonts w:cstheme="minorHAnsi"/>
          <w:sz w:val="22"/>
        </w:rPr>
        <w:t>ZZS KVK</w:t>
      </w:r>
      <w:r w:rsidRPr="00DB3651">
        <w:rPr>
          <w:rFonts w:cstheme="minorHAnsi"/>
          <w:sz w:val="22"/>
        </w:rPr>
        <w:t xml:space="preserve"> patří poskytování přednemocniční neodkladné péče o </w:t>
      </w:r>
      <w:r>
        <w:rPr>
          <w:rFonts w:cstheme="minorHAnsi"/>
          <w:sz w:val="22"/>
        </w:rPr>
        <w:t>pacienty</w:t>
      </w:r>
      <w:r w:rsidRPr="00DB3651">
        <w:rPr>
          <w:rFonts w:cstheme="minorHAnsi"/>
          <w:sz w:val="22"/>
        </w:rPr>
        <w:t xml:space="preserve"> na místě vzniku jejich úrazu nebo náhlého onemocnění a během jejich dopravy k dalšímu odbornému ošetření poskytované </w:t>
      </w:r>
      <w:r w:rsidR="00D16F8F">
        <w:rPr>
          <w:rFonts w:cstheme="minorHAnsi"/>
          <w:sz w:val="22"/>
        </w:rPr>
        <w:t>u</w:t>
      </w:r>
      <w:r w:rsidRPr="00DB3651">
        <w:rPr>
          <w:rFonts w:cstheme="minorHAnsi"/>
          <w:sz w:val="22"/>
        </w:rPr>
        <w:t xml:space="preserve"> stav</w:t>
      </w:r>
      <w:r w:rsidR="00D16F8F">
        <w:rPr>
          <w:rFonts w:cstheme="minorHAnsi"/>
          <w:sz w:val="22"/>
        </w:rPr>
        <w:t>ů</w:t>
      </w:r>
      <w:r w:rsidRPr="00DB3651">
        <w:rPr>
          <w:rFonts w:cstheme="minorHAnsi"/>
          <w:sz w:val="22"/>
        </w:rPr>
        <w:t xml:space="preserve">, které bezprostředně ohrožují život postiženého, mohou vést prohlubováním chorobných změn k náhlé smrti, nebo způsobí bez rychlého poskytnutí odborné první pomoci trvalé </w:t>
      </w:r>
      <w:r w:rsidRPr="00DB3651">
        <w:rPr>
          <w:rFonts w:cstheme="minorHAnsi"/>
          <w:sz w:val="22"/>
        </w:rPr>
        <w:lastRenderedPageBreak/>
        <w:t xml:space="preserve">chorobné změny, působí náhlé utrpení a bolest, </w:t>
      </w:r>
      <w:r w:rsidR="00D16F8F">
        <w:rPr>
          <w:rFonts w:cstheme="minorHAnsi"/>
          <w:sz w:val="22"/>
        </w:rPr>
        <w:t xml:space="preserve">nebo </w:t>
      </w:r>
      <w:r w:rsidRPr="00DB3651">
        <w:rPr>
          <w:rFonts w:cstheme="minorHAnsi"/>
          <w:sz w:val="22"/>
        </w:rPr>
        <w:t>změny chování a jednání postiženého</w:t>
      </w:r>
      <w:r w:rsidR="00D16F8F">
        <w:rPr>
          <w:rFonts w:cstheme="minorHAnsi"/>
          <w:sz w:val="22"/>
        </w:rPr>
        <w:t>, které</w:t>
      </w:r>
      <w:r w:rsidR="004F3884">
        <w:rPr>
          <w:rFonts w:cstheme="minorHAnsi"/>
          <w:sz w:val="22"/>
        </w:rPr>
        <w:t> o</w:t>
      </w:r>
      <w:r w:rsidRPr="00DB3651">
        <w:rPr>
          <w:rFonts w:cstheme="minorHAnsi"/>
          <w:sz w:val="22"/>
        </w:rPr>
        <w:t>hrožují jeho samotného nebo jeho okolí</w:t>
      </w:r>
      <w:r w:rsidR="00D16F8F">
        <w:rPr>
          <w:rFonts w:cstheme="minorHAnsi"/>
          <w:sz w:val="22"/>
        </w:rPr>
        <w:t xml:space="preserve">. Takto jsou definovány </w:t>
      </w:r>
      <w:r w:rsidRPr="00DB3651">
        <w:rPr>
          <w:rFonts w:cstheme="minorHAnsi"/>
          <w:sz w:val="22"/>
        </w:rPr>
        <w:t xml:space="preserve">tzv. </w:t>
      </w:r>
      <w:r w:rsidRPr="00B942F5">
        <w:rPr>
          <w:rFonts w:cstheme="minorHAnsi"/>
          <w:b/>
          <w:sz w:val="22"/>
        </w:rPr>
        <w:t>primární výjezdy</w:t>
      </w:r>
      <w:r w:rsidRPr="00DB3651">
        <w:rPr>
          <w:rFonts w:cstheme="minorHAnsi"/>
          <w:sz w:val="22"/>
        </w:rPr>
        <w:t>, tedy výjezdy na základě tísňového volání.</w:t>
      </w:r>
    </w:p>
    <w:p w14:paraId="49CF9355" w14:textId="77777777" w:rsidR="00842738" w:rsidRPr="00780750" w:rsidRDefault="00842738" w:rsidP="00842738">
      <w:pPr>
        <w:widowControl w:val="0"/>
        <w:spacing w:after="0"/>
        <w:jc w:val="both"/>
        <w:rPr>
          <w:color w:val="365F91" w:themeColor="accent1" w:themeShade="BF"/>
        </w:rPr>
      </w:pPr>
    </w:p>
    <w:p w14:paraId="43761243" w14:textId="77777777" w:rsidR="00E52C2B" w:rsidRPr="00883319" w:rsidRDefault="00E52C2B" w:rsidP="00E52C2B">
      <w:pPr>
        <w:pStyle w:val="Nadpis3"/>
        <w:spacing w:before="0"/>
        <w:rPr>
          <w:rFonts w:cstheme="minorHAnsi"/>
          <w:color w:val="FF0000"/>
          <w:sz w:val="22"/>
        </w:rPr>
      </w:pPr>
      <w:r w:rsidRPr="00E52C2B">
        <w:rPr>
          <w:noProof/>
          <w:color w:val="auto"/>
        </w:rPr>
        <w:drawing>
          <wp:anchor distT="0" distB="0" distL="114300" distR="114300" simplePos="0" relativeHeight="251659776" behindDoc="1" locked="0" layoutInCell="1" allowOverlap="1" wp14:anchorId="23A77586" wp14:editId="3B165FFF">
            <wp:simplePos x="0" y="0"/>
            <wp:positionH relativeFrom="margin">
              <wp:posOffset>14322</wp:posOffset>
            </wp:positionH>
            <wp:positionV relativeFrom="paragraph">
              <wp:posOffset>481695</wp:posOffset>
            </wp:positionV>
            <wp:extent cx="5760720" cy="1562100"/>
            <wp:effectExtent l="0" t="0" r="11430" b="19050"/>
            <wp:wrapTight wrapText="bothSides">
              <wp:wrapPolygon edited="0">
                <wp:start x="0" y="0"/>
                <wp:lineTo x="0" y="21600"/>
                <wp:lineTo x="21571" y="21600"/>
                <wp:lineTo x="21571" y="0"/>
                <wp:lineTo x="0" y="0"/>
              </wp:wrapPolygon>
            </wp:wrapTight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C2B">
        <w:rPr>
          <w:color w:val="auto"/>
        </w:rPr>
        <w:t xml:space="preserve">Poskytování Přednemocniční neodkladné péče (PNP) – souhrn primárních a sekundárních výjezdů </w:t>
      </w:r>
      <w:r w:rsidRPr="00F90DD0">
        <w:rPr>
          <w:b w:val="0"/>
          <w:bCs w:val="0"/>
          <w:color w:val="auto"/>
        </w:rPr>
        <w:t>(celkový počet aktivací výjezdových skupin – včetně zrušených a marných výjezdů; počet reálně ošetřených pacientů)</w:t>
      </w:r>
    </w:p>
    <w:p w14:paraId="65586B46" w14:textId="0D203C9B" w:rsidR="0052222F" w:rsidRDefault="00B942F5" w:rsidP="0052222F">
      <w:pPr>
        <w:widowControl w:val="0"/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Počet výjezdů a počet pacientů se </w:t>
      </w:r>
      <w:proofErr w:type="gramStart"/>
      <w:r>
        <w:rPr>
          <w:rFonts w:cstheme="minorHAnsi"/>
          <w:sz w:val="22"/>
        </w:rPr>
        <w:t>liší</w:t>
      </w:r>
      <w:proofErr w:type="gramEnd"/>
      <w:r>
        <w:rPr>
          <w:rFonts w:cstheme="minorHAnsi"/>
          <w:sz w:val="22"/>
        </w:rPr>
        <w:t xml:space="preserve"> z toho důvodu, že k někter</w:t>
      </w:r>
      <w:r w:rsidR="006543F0">
        <w:rPr>
          <w:rFonts w:cstheme="minorHAnsi"/>
          <w:sz w:val="22"/>
        </w:rPr>
        <w:t>ým pacientům jezdí pouze výjezdo</w:t>
      </w:r>
      <w:r>
        <w:rPr>
          <w:rFonts w:cstheme="minorHAnsi"/>
          <w:sz w:val="22"/>
        </w:rPr>
        <w:t xml:space="preserve">vá skupina RZP, ale k části pacientů jezdí </w:t>
      </w:r>
      <w:r w:rsidR="00883319">
        <w:rPr>
          <w:rFonts w:cstheme="minorHAnsi"/>
          <w:sz w:val="22"/>
        </w:rPr>
        <w:t>navíc také</w:t>
      </w:r>
      <w:r>
        <w:rPr>
          <w:rFonts w:cstheme="minorHAnsi"/>
          <w:sz w:val="22"/>
        </w:rPr>
        <w:t> voz</w:t>
      </w:r>
      <w:r w:rsidR="00883319">
        <w:rPr>
          <w:rFonts w:cstheme="minorHAnsi"/>
          <w:sz w:val="22"/>
        </w:rPr>
        <w:t>idlo s</w:t>
      </w:r>
      <w:r>
        <w:rPr>
          <w:rFonts w:cstheme="minorHAnsi"/>
          <w:sz w:val="22"/>
        </w:rPr>
        <w:t xml:space="preserve"> lékaře</w:t>
      </w:r>
      <w:r w:rsidR="00883319">
        <w:rPr>
          <w:rFonts w:cstheme="minorHAnsi"/>
          <w:sz w:val="22"/>
        </w:rPr>
        <w:t>m</w:t>
      </w:r>
      <w:r>
        <w:rPr>
          <w:rFonts w:cstheme="minorHAnsi"/>
          <w:sz w:val="22"/>
        </w:rPr>
        <w:t xml:space="preserve">. </w:t>
      </w:r>
      <w:r w:rsidR="00883319">
        <w:rPr>
          <w:rFonts w:cstheme="minorHAnsi"/>
          <w:sz w:val="22"/>
        </w:rPr>
        <w:t>V dlouhodobém trendu se</w:t>
      </w:r>
      <w:r w:rsidR="0052222F" w:rsidRPr="00DB3651">
        <w:rPr>
          <w:rFonts w:cstheme="minorHAnsi"/>
          <w:sz w:val="22"/>
        </w:rPr>
        <w:t xml:space="preserve"> zvyšuj</w:t>
      </w:r>
      <w:r w:rsidR="00883319">
        <w:rPr>
          <w:rFonts w:cstheme="minorHAnsi"/>
          <w:sz w:val="22"/>
        </w:rPr>
        <w:t>e</w:t>
      </w:r>
      <w:r w:rsidR="0052222F" w:rsidRPr="00DB3651">
        <w:rPr>
          <w:rFonts w:cstheme="minorHAnsi"/>
          <w:sz w:val="22"/>
        </w:rPr>
        <w:t xml:space="preserve"> po</w:t>
      </w:r>
      <w:r w:rsidR="00883319">
        <w:rPr>
          <w:rFonts w:cstheme="minorHAnsi"/>
          <w:sz w:val="22"/>
        </w:rPr>
        <w:t>díl</w:t>
      </w:r>
      <w:r w:rsidR="0052222F" w:rsidRPr="00DB3651">
        <w:rPr>
          <w:rFonts w:cstheme="minorHAnsi"/>
          <w:sz w:val="22"/>
        </w:rPr>
        <w:t xml:space="preserve"> pacientů, které </w:t>
      </w:r>
      <w:proofErr w:type="gramStart"/>
      <w:r w:rsidR="0052222F" w:rsidRPr="00DB3651">
        <w:rPr>
          <w:rFonts w:cstheme="minorHAnsi"/>
          <w:sz w:val="22"/>
        </w:rPr>
        <w:t>ošetří</w:t>
      </w:r>
      <w:proofErr w:type="gramEnd"/>
      <w:r w:rsidR="0052222F" w:rsidRPr="00DB3651">
        <w:rPr>
          <w:rFonts w:cstheme="minorHAnsi"/>
          <w:sz w:val="22"/>
        </w:rPr>
        <w:t xml:space="preserve"> </w:t>
      </w:r>
      <w:r w:rsidR="00883319">
        <w:rPr>
          <w:rFonts w:cstheme="minorHAnsi"/>
          <w:sz w:val="22"/>
        </w:rPr>
        <w:t>samotná</w:t>
      </w:r>
      <w:r w:rsidR="0052222F" w:rsidRPr="00DB3651">
        <w:rPr>
          <w:rFonts w:cstheme="minorHAnsi"/>
          <w:sz w:val="22"/>
        </w:rPr>
        <w:t xml:space="preserve"> výjezdová skupina RZP bez lékaře. </w:t>
      </w:r>
      <w:r w:rsidR="005D1A35">
        <w:rPr>
          <w:rFonts w:cstheme="minorHAnsi"/>
          <w:sz w:val="22"/>
        </w:rPr>
        <w:t>Vážné stavy, u kterých byla</w:t>
      </w:r>
      <w:r w:rsidR="0052222F" w:rsidRPr="00DB3651">
        <w:rPr>
          <w:rFonts w:cstheme="minorHAnsi"/>
          <w:sz w:val="22"/>
        </w:rPr>
        <w:t xml:space="preserve"> potřeba přítomnost lékaře, </w:t>
      </w:r>
      <w:r w:rsidR="005D1A35">
        <w:rPr>
          <w:rFonts w:cstheme="minorHAnsi"/>
          <w:sz w:val="22"/>
        </w:rPr>
        <w:t>přestavovaly v roce 202</w:t>
      </w:r>
      <w:r w:rsidR="00883319">
        <w:rPr>
          <w:rFonts w:cstheme="minorHAnsi"/>
          <w:sz w:val="22"/>
        </w:rPr>
        <w:t>2</w:t>
      </w:r>
      <w:r w:rsidR="005D1A35">
        <w:rPr>
          <w:rFonts w:cstheme="minorHAnsi"/>
          <w:sz w:val="22"/>
        </w:rPr>
        <w:t xml:space="preserve"> </w:t>
      </w:r>
      <w:r w:rsidR="00883319">
        <w:rPr>
          <w:rFonts w:cstheme="minorHAnsi"/>
          <w:sz w:val="22"/>
        </w:rPr>
        <w:t>necelých 15</w:t>
      </w:r>
      <w:r w:rsidR="0023244F">
        <w:rPr>
          <w:rFonts w:cstheme="minorHAnsi"/>
          <w:sz w:val="22"/>
        </w:rPr>
        <w:t xml:space="preserve"> </w:t>
      </w:r>
      <w:r w:rsidR="0052222F" w:rsidRPr="00DB3651">
        <w:rPr>
          <w:rFonts w:cstheme="minorHAnsi"/>
          <w:sz w:val="22"/>
        </w:rPr>
        <w:t>% z celkového počtu pacientů.</w:t>
      </w:r>
    </w:p>
    <w:p w14:paraId="1BA9BB6B" w14:textId="04BB2E10" w:rsidR="005D1A35" w:rsidRPr="00E52C2B" w:rsidRDefault="005D1A35" w:rsidP="00842738">
      <w:pPr>
        <w:pStyle w:val="Nadpis3"/>
        <w:rPr>
          <w:color w:val="auto"/>
        </w:rPr>
      </w:pPr>
      <w:r w:rsidRPr="00E52C2B">
        <w:rPr>
          <w:color w:val="auto"/>
        </w:rPr>
        <w:t>Rozbor ošetření pacientů při primárních výjezdech jednotlivými výjezdovými skupinami: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924"/>
        <w:gridCol w:w="924"/>
        <w:gridCol w:w="924"/>
        <w:gridCol w:w="924"/>
        <w:gridCol w:w="924"/>
        <w:gridCol w:w="924"/>
        <w:gridCol w:w="924"/>
        <w:gridCol w:w="936"/>
      </w:tblGrid>
      <w:tr w:rsidR="006D0709" w:rsidRPr="0096307E" w14:paraId="4D8834A5" w14:textId="77777777" w:rsidTr="00842738">
        <w:tc>
          <w:tcPr>
            <w:tcW w:w="1668" w:type="dxa"/>
            <w:vMerge w:val="restart"/>
          </w:tcPr>
          <w:p w14:paraId="5987AB6C" w14:textId="77777777" w:rsidR="006D0709" w:rsidRPr="0096307E" w:rsidRDefault="006D0709" w:rsidP="005D1A35">
            <w:pPr>
              <w:spacing w:line="360" w:lineRule="auto"/>
              <w:jc w:val="both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Výjezdová skupina</w:t>
            </w:r>
          </w:p>
        </w:tc>
        <w:tc>
          <w:tcPr>
            <w:tcW w:w="7404" w:type="dxa"/>
            <w:gridSpan w:val="8"/>
          </w:tcPr>
          <w:p w14:paraId="44C826E0" w14:textId="77777777" w:rsidR="006D0709" w:rsidRPr="0096307E" w:rsidRDefault="006D0709" w:rsidP="005D1A35">
            <w:pPr>
              <w:spacing w:line="360" w:lineRule="auto"/>
              <w:jc w:val="both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Primární pacienti ošetření výjezdovou skupinou v roce</w:t>
            </w:r>
          </w:p>
        </w:tc>
      </w:tr>
      <w:tr w:rsidR="004D320E" w:rsidRPr="0096307E" w14:paraId="6A3DC205" w14:textId="77777777" w:rsidTr="00842738">
        <w:tc>
          <w:tcPr>
            <w:tcW w:w="1668" w:type="dxa"/>
            <w:vMerge/>
          </w:tcPr>
          <w:p w14:paraId="7D586C8A" w14:textId="77777777" w:rsidR="004D320E" w:rsidRPr="0096307E" w:rsidRDefault="004D320E" w:rsidP="004D320E">
            <w:pPr>
              <w:spacing w:line="360" w:lineRule="auto"/>
              <w:jc w:val="both"/>
              <w:rPr>
                <w:rFonts w:cstheme="minorHAnsi"/>
                <w:b/>
                <w:sz w:val="22"/>
              </w:rPr>
            </w:pPr>
          </w:p>
        </w:tc>
        <w:tc>
          <w:tcPr>
            <w:tcW w:w="924" w:type="dxa"/>
          </w:tcPr>
          <w:p w14:paraId="4448D8BA" w14:textId="1F315A5E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2015</w:t>
            </w:r>
          </w:p>
        </w:tc>
        <w:tc>
          <w:tcPr>
            <w:tcW w:w="924" w:type="dxa"/>
          </w:tcPr>
          <w:p w14:paraId="39AF354E" w14:textId="035FDE59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2016</w:t>
            </w:r>
          </w:p>
        </w:tc>
        <w:tc>
          <w:tcPr>
            <w:tcW w:w="924" w:type="dxa"/>
          </w:tcPr>
          <w:p w14:paraId="119CD418" w14:textId="622D9255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2017</w:t>
            </w:r>
          </w:p>
        </w:tc>
        <w:tc>
          <w:tcPr>
            <w:tcW w:w="924" w:type="dxa"/>
          </w:tcPr>
          <w:p w14:paraId="48815FA1" w14:textId="6ACD678B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2018</w:t>
            </w:r>
          </w:p>
        </w:tc>
        <w:tc>
          <w:tcPr>
            <w:tcW w:w="924" w:type="dxa"/>
          </w:tcPr>
          <w:p w14:paraId="263E8532" w14:textId="54CD4CB0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2019</w:t>
            </w:r>
          </w:p>
        </w:tc>
        <w:tc>
          <w:tcPr>
            <w:tcW w:w="924" w:type="dxa"/>
          </w:tcPr>
          <w:p w14:paraId="4788A39C" w14:textId="269FD449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2020</w:t>
            </w:r>
          </w:p>
        </w:tc>
        <w:tc>
          <w:tcPr>
            <w:tcW w:w="924" w:type="dxa"/>
          </w:tcPr>
          <w:p w14:paraId="5FF96658" w14:textId="74BD4AA4" w:rsidR="004D320E" w:rsidRPr="0096307E" w:rsidRDefault="004D320E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2021</w:t>
            </w:r>
          </w:p>
        </w:tc>
        <w:tc>
          <w:tcPr>
            <w:tcW w:w="936" w:type="dxa"/>
          </w:tcPr>
          <w:p w14:paraId="7DD83387" w14:textId="68677EBD" w:rsidR="004D320E" w:rsidRPr="0096307E" w:rsidRDefault="003A1131" w:rsidP="004D320E">
            <w:pPr>
              <w:spacing w:line="360" w:lineRule="auto"/>
              <w:jc w:val="right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2022</w:t>
            </w:r>
          </w:p>
        </w:tc>
      </w:tr>
      <w:tr w:rsidR="00E52C2B" w:rsidRPr="0096307E" w14:paraId="7ECB6FE5" w14:textId="77777777" w:rsidTr="00842738">
        <w:tc>
          <w:tcPr>
            <w:tcW w:w="1668" w:type="dxa"/>
          </w:tcPr>
          <w:p w14:paraId="5E491CF2" w14:textId="77777777" w:rsidR="00E52C2B" w:rsidRPr="0096307E" w:rsidRDefault="00E52C2B" w:rsidP="00E52C2B">
            <w:pPr>
              <w:spacing w:line="360" w:lineRule="auto"/>
              <w:jc w:val="both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RZP</w:t>
            </w:r>
          </w:p>
        </w:tc>
        <w:tc>
          <w:tcPr>
            <w:tcW w:w="924" w:type="dxa"/>
          </w:tcPr>
          <w:p w14:paraId="35E855AB" w14:textId="1CE56DC4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23 510</w:t>
            </w:r>
          </w:p>
        </w:tc>
        <w:tc>
          <w:tcPr>
            <w:tcW w:w="924" w:type="dxa"/>
          </w:tcPr>
          <w:p w14:paraId="2D2B4E39" w14:textId="1EBC6C9B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23 688</w:t>
            </w:r>
          </w:p>
        </w:tc>
        <w:tc>
          <w:tcPr>
            <w:tcW w:w="924" w:type="dxa"/>
          </w:tcPr>
          <w:p w14:paraId="7164B706" w14:textId="21D2EA80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24 973</w:t>
            </w:r>
          </w:p>
        </w:tc>
        <w:tc>
          <w:tcPr>
            <w:tcW w:w="924" w:type="dxa"/>
          </w:tcPr>
          <w:p w14:paraId="3FCE449C" w14:textId="0D29B841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26 953</w:t>
            </w:r>
          </w:p>
        </w:tc>
        <w:tc>
          <w:tcPr>
            <w:tcW w:w="924" w:type="dxa"/>
          </w:tcPr>
          <w:p w14:paraId="672AF002" w14:textId="316E8AD7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33 562</w:t>
            </w:r>
          </w:p>
        </w:tc>
        <w:tc>
          <w:tcPr>
            <w:tcW w:w="924" w:type="dxa"/>
          </w:tcPr>
          <w:p w14:paraId="754666AC" w14:textId="09D73E37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27 291</w:t>
            </w:r>
          </w:p>
        </w:tc>
        <w:tc>
          <w:tcPr>
            <w:tcW w:w="924" w:type="dxa"/>
          </w:tcPr>
          <w:p w14:paraId="28DDCE8B" w14:textId="71D29A59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30 841</w:t>
            </w:r>
          </w:p>
        </w:tc>
        <w:tc>
          <w:tcPr>
            <w:tcW w:w="936" w:type="dxa"/>
          </w:tcPr>
          <w:p w14:paraId="6049804A" w14:textId="06B8C72B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31 887</w:t>
            </w:r>
          </w:p>
        </w:tc>
      </w:tr>
      <w:tr w:rsidR="00E52C2B" w:rsidRPr="0096307E" w14:paraId="10143473" w14:textId="77777777" w:rsidTr="00842738">
        <w:tc>
          <w:tcPr>
            <w:tcW w:w="1668" w:type="dxa"/>
          </w:tcPr>
          <w:p w14:paraId="5D909C4D" w14:textId="15B493BB" w:rsidR="00E52C2B" w:rsidRPr="0096307E" w:rsidRDefault="00E52C2B" w:rsidP="00E52C2B">
            <w:pPr>
              <w:spacing w:line="360" w:lineRule="auto"/>
              <w:jc w:val="both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RZP+RV/</w:t>
            </w:r>
            <w:r w:rsidRPr="0096307E">
              <w:rPr>
                <w:rFonts w:cstheme="minorHAnsi"/>
                <w:b/>
                <w:sz w:val="22"/>
              </w:rPr>
              <w:t>RLP *)</w:t>
            </w:r>
          </w:p>
        </w:tc>
        <w:tc>
          <w:tcPr>
            <w:tcW w:w="924" w:type="dxa"/>
          </w:tcPr>
          <w:p w14:paraId="0FC91669" w14:textId="37782D1D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7 505</w:t>
            </w:r>
          </w:p>
        </w:tc>
        <w:tc>
          <w:tcPr>
            <w:tcW w:w="924" w:type="dxa"/>
          </w:tcPr>
          <w:p w14:paraId="306D64DB" w14:textId="53612154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6 572</w:t>
            </w:r>
          </w:p>
        </w:tc>
        <w:tc>
          <w:tcPr>
            <w:tcW w:w="924" w:type="dxa"/>
          </w:tcPr>
          <w:p w14:paraId="6FC2ED90" w14:textId="05AF0CB3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6 836</w:t>
            </w:r>
          </w:p>
        </w:tc>
        <w:tc>
          <w:tcPr>
            <w:tcW w:w="924" w:type="dxa"/>
          </w:tcPr>
          <w:p w14:paraId="24209C82" w14:textId="7D69F7FF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7 091</w:t>
            </w:r>
          </w:p>
        </w:tc>
        <w:tc>
          <w:tcPr>
            <w:tcW w:w="924" w:type="dxa"/>
          </w:tcPr>
          <w:p w14:paraId="1220EFFC" w14:textId="12C41D95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6 037</w:t>
            </w:r>
          </w:p>
        </w:tc>
        <w:tc>
          <w:tcPr>
            <w:tcW w:w="924" w:type="dxa"/>
          </w:tcPr>
          <w:p w14:paraId="14A35856" w14:textId="50E40C25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5 021</w:t>
            </w:r>
          </w:p>
        </w:tc>
        <w:tc>
          <w:tcPr>
            <w:tcW w:w="924" w:type="dxa"/>
          </w:tcPr>
          <w:p w14:paraId="5980A126" w14:textId="0211FD49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5990</w:t>
            </w:r>
          </w:p>
        </w:tc>
        <w:tc>
          <w:tcPr>
            <w:tcW w:w="936" w:type="dxa"/>
          </w:tcPr>
          <w:p w14:paraId="36B31AB4" w14:textId="79BD7989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5397</w:t>
            </w:r>
          </w:p>
        </w:tc>
      </w:tr>
      <w:tr w:rsidR="00E52C2B" w:rsidRPr="0096307E" w14:paraId="7C46F4E0" w14:textId="77777777" w:rsidTr="00842738">
        <w:tc>
          <w:tcPr>
            <w:tcW w:w="1668" w:type="dxa"/>
          </w:tcPr>
          <w:p w14:paraId="722CD712" w14:textId="77777777" w:rsidR="00E52C2B" w:rsidRPr="0096307E" w:rsidRDefault="00E52C2B" w:rsidP="00E52C2B">
            <w:pPr>
              <w:spacing w:line="360" w:lineRule="auto"/>
              <w:jc w:val="both"/>
              <w:rPr>
                <w:rFonts w:cstheme="minorHAnsi"/>
                <w:b/>
                <w:sz w:val="22"/>
              </w:rPr>
            </w:pPr>
            <w:r w:rsidRPr="0096307E">
              <w:rPr>
                <w:rFonts w:cstheme="minorHAnsi"/>
                <w:b/>
                <w:sz w:val="22"/>
              </w:rPr>
              <w:t>pouze RV **)</w:t>
            </w:r>
          </w:p>
        </w:tc>
        <w:tc>
          <w:tcPr>
            <w:tcW w:w="924" w:type="dxa"/>
          </w:tcPr>
          <w:p w14:paraId="3D43CFB1" w14:textId="072E911F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375</w:t>
            </w:r>
          </w:p>
        </w:tc>
        <w:tc>
          <w:tcPr>
            <w:tcW w:w="924" w:type="dxa"/>
          </w:tcPr>
          <w:p w14:paraId="6D838068" w14:textId="35DB5B12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288</w:t>
            </w:r>
          </w:p>
        </w:tc>
        <w:tc>
          <w:tcPr>
            <w:tcW w:w="924" w:type="dxa"/>
          </w:tcPr>
          <w:p w14:paraId="68E1FE14" w14:textId="5CA6D465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378</w:t>
            </w:r>
          </w:p>
        </w:tc>
        <w:tc>
          <w:tcPr>
            <w:tcW w:w="924" w:type="dxa"/>
          </w:tcPr>
          <w:p w14:paraId="40DD3F79" w14:textId="31792FFA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360</w:t>
            </w:r>
          </w:p>
        </w:tc>
        <w:tc>
          <w:tcPr>
            <w:tcW w:w="924" w:type="dxa"/>
          </w:tcPr>
          <w:p w14:paraId="02D8E89E" w14:textId="51C2031F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281</w:t>
            </w:r>
          </w:p>
        </w:tc>
        <w:tc>
          <w:tcPr>
            <w:tcW w:w="924" w:type="dxa"/>
          </w:tcPr>
          <w:p w14:paraId="566098D7" w14:textId="364998AB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 w:rsidRPr="0096307E">
              <w:rPr>
                <w:rFonts w:cstheme="minorHAnsi"/>
                <w:sz w:val="22"/>
              </w:rPr>
              <w:t>246</w:t>
            </w:r>
          </w:p>
        </w:tc>
        <w:tc>
          <w:tcPr>
            <w:tcW w:w="924" w:type="dxa"/>
          </w:tcPr>
          <w:p w14:paraId="52D446B9" w14:textId="076D66B8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244</w:t>
            </w:r>
          </w:p>
        </w:tc>
        <w:tc>
          <w:tcPr>
            <w:tcW w:w="936" w:type="dxa"/>
          </w:tcPr>
          <w:p w14:paraId="34AA1727" w14:textId="74EC7075" w:rsidR="00E52C2B" w:rsidRPr="0096307E" w:rsidRDefault="00E52C2B" w:rsidP="00E52C2B">
            <w:pPr>
              <w:spacing w:line="360" w:lineRule="auto"/>
              <w:jc w:val="righ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264</w:t>
            </w:r>
          </w:p>
        </w:tc>
      </w:tr>
    </w:tbl>
    <w:p w14:paraId="68250CA6" w14:textId="483EB3AD" w:rsidR="005D1A35" w:rsidRDefault="005D1A35" w:rsidP="00842738">
      <w:pPr>
        <w:spacing w:after="0"/>
        <w:ind w:left="284" w:right="-2" w:hanging="284"/>
        <w:jc w:val="both"/>
        <w:rPr>
          <w:bCs/>
          <w:i/>
          <w:sz w:val="18"/>
        </w:rPr>
      </w:pPr>
      <w:r>
        <w:rPr>
          <w:bCs/>
        </w:rPr>
        <w:t xml:space="preserve">*) </w:t>
      </w:r>
      <w:r w:rsidRPr="00DC4CD2">
        <w:rPr>
          <w:bCs/>
          <w:i/>
          <w:sz w:val="18"/>
        </w:rPr>
        <w:t>Výjezdová skupina RLP vzniká ve chvíli, kdy se lékař přidá k výjezdové skupině RZP tak, že přesedne do</w:t>
      </w:r>
      <w:r w:rsidR="006A17C0">
        <w:rPr>
          <w:bCs/>
          <w:i/>
          <w:sz w:val="18"/>
        </w:rPr>
        <w:t xml:space="preserve"> RZP </w:t>
      </w:r>
      <w:proofErr w:type="gramStart"/>
      <w:r w:rsidR="006A17C0">
        <w:rPr>
          <w:bCs/>
          <w:i/>
          <w:sz w:val="18"/>
        </w:rPr>
        <w:t>vozidla,</w:t>
      </w:r>
      <w:r w:rsidRPr="00DC4CD2">
        <w:rPr>
          <w:bCs/>
          <w:i/>
          <w:sz w:val="18"/>
        </w:rPr>
        <w:t xml:space="preserve"> </w:t>
      </w:r>
      <w:r w:rsidR="00842738">
        <w:rPr>
          <w:bCs/>
          <w:i/>
          <w:sz w:val="18"/>
        </w:rPr>
        <w:t xml:space="preserve">  </w:t>
      </w:r>
      <w:proofErr w:type="gramEnd"/>
      <w:r w:rsidR="00842738">
        <w:rPr>
          <w:bCs/>
          <w:i/>
          <w:sz w:val="18"/>
        </w:rPr>
        <w:t xml:space="preserve">        </w:t>
      </w:r>
      <w:r w:rsidR="006A17C0">
        <w:rPr>
          <w:bCs/>
          <w:i/>
          <w:sz w:val="18"/>
        </w:rPr>
        <w:t>zpravidla při realizaci sekundárního transportu mimo kraj.</w:t>
      </w:r>
    </w:p>
    <w:p w14:paraId="70632B59" w14:textId="6DD2A345" w:rsidR="005D1A35" w:rsidRDefault="005D1A35" w:rsidP="00842738">
      <w:pPr>
        <w:spacing w:after="0"/>
        <w:ind w:left="284" w:right="-2" w:hanging="284"/>
        <w:jc w:val="both"/>
        <w:rPr>
          <w:bCs/>
          <w:i/>
          <w:sz w:val="18"/>
        </w:rPr>
      </w:pPr>
      <w:r w:rsidRPr="00DC4CD2">
        <w:rPr>
          <w:bCs/>
        </w:rPr>
        <w:t xml:space="preserve">**) </w:t>
      </w:r>
      <w:r w:rsidRPr="00DC4CD2">
        <w:rPr>
          <w:bCs/>
          <w:i/>
          <w:sz w:val="18"/>
        </w:rPr>
        <w:t>Výjezdová skupina RV nemůže pacienta transportovat do zdravotnického zařízení. Uvedená data tedy odráží stav, kdy je lékař vyslán k pacientovi bez výjezdové skupiny RZP a pacient je ponechán na místě, jelikož jeho stav nevyžaduje další péči.</w:t>
      </w:r>
    </w:p>
    <w:p w14:paraId="393AECF9" w14:textId="77777777" w:rsidR="006A17C0" w:rsidRPr="00DC4CD2" w:rsidRDefault="006A17C0" w:rsidP="00842738">
      <w:pPr>
        <w:spacing w:after="0"/>
        <w:ind w:left="284" w:right="-2" w:hanging="284"/>
        <w:jc w:val="both"/>
        <w:rPr>
          <w:bCs/>
          <w:i/>
          <w:sz w:val="18"/>
        </w:rPr>
      </w:pPr>
    </w:p>
    <w:p w14:paraId="215938E1" w14:textId="77777777" w:rsidR="006A17C0" w:rsidRDefault="006A17C0" w:rsidP="006A17C0">
      <w:pPr>
        <w:widowControl w:val="0"/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Dalším typem</w:t>
      </w:r>
      <w:r w:rsidRPr="00DB3651">
        <w:rPr>
          <w:rFonts w:cstheme="minorHAnsi"/>
          <w:sz w:val="22"/>
        </w:rPr>
        <w:t xml:space="preserve"> výjezdu jsou</w:t>
      </w:r>
      <w:r>
        <w:rPr>
          <w:rFonts w:cstheme="minorHAnsi"/>
          <w:sz w:val="22"/>
        </w:rPr>
        <w:t xml:space="preserve"> tzv.</w:t>
      </w:r>
      <w:r w:rsidRPr="00DB3651">
        <w:rPr>
          <w:rFonts w:cstheme="minorHAnsi"/>
          <w:sz w:val="22"/>
        </w:rPr>
        <w:t xml:space="preserve"> </w:t>
      </w:r>
      <w:r w:rsidRPr="00B942F5">
        <w:rPr>
          <w:rFonts w:cstheme="minorHAnsi"/>
          <w:b/>
          <w:sz w:val="22"/>
        </w:rPr>
        <w:t>sekundární výjezdy</w:t>
      </w:r>
      <w:r>
        <w:rPr>
          <w:rFonts w:cstheme="minorHAnsi"/>
          <w:sz w:val="22"/>
        </w:rPr>
        <w:t xml:space="preserve">, </w:t>
      </w:r>
      <w:r w:rsidRPr="00DB3651">
        <w:rPr>
          <w:rFonts w:cstheme="minorHAnsi"/>
          <w:sz w:val="22"/>
        </w:rPr>
        <w:t>mezinemocniční transporty pacientů prováděné například za účelem vyšetření v jiném zdravotnickém zařízení nebo překladu na vyšší pracoviště.</w:t>
      </w:r>
    </w:p>
    <w:p w14:paraId="2782D684" w14:textId="7D228BC0" w:rsidR="00B942F5" w:rsidRDefault="00B942F5" w:rsidP="0052222F">
      <w:pPr>
        <w:widowControl w:val="0"/>
        <w:spacing w:after="0"/>
        <w:jc w:val="both"/>
        <w:rPr>
          <w:rFonts w:cstheme="minorHAnsi"/>
          <w:sz w:val="22"/>
        </w:rPr>
      </w:pPr>
    </w:p>
    <w:p w14:paraId="08886FD5" w14:textId="77777777" w:rsidR="00E52C2B" w:rsidRPr="00E52C2B" w:rsidRDefault="00E52C2B" w:rsidP="00E52C2B">
      <w:pPr>
        <w:pStyle w:val="Nadpis3"/>
        <w:spacing w:before="0"/>
        <w:rPr>
          <w:color w:val="auto"/>
        </w:rPr>
      </w:pPr>
      <w:r w:rsidRPr="00E52C2B">
        <w:rPr>
          <w:color w:val="auto"/>
        </w:rPr>
        <w:t>Skladba pacientů podle typu výjezdu</w:t>
      </w:r>
      <w:r w:rsidRPr="00E52C2B">
        <w:rPr>
          <w:noProof/>
          <w:color w:val="auto"/>
        </w:rPr>
        <w:t xml:space="preserve"> </w:t>
      </w:r>
    </w:p>
    <w:p w14:paraId="75370628" w14:textId="77777777" w:rsidR="00E52C2B" w:rsidRPr="004F3884" w:rsidRDefault="00E52C2B" w:rsidP="00E52C2B">
      <w:pPr>
        <w:spacing w:after="0" w:line="360" w:lineRule="auto"/>
        <w:jc w:val="center"/>
        <w:rPr>
          <w:bCs/>
        </w:rPr>
      </w:pPr>
      <w:r w:rsidRPr="006D55A8">
        <w:rPr>
          <w:noProof/>
        </w:rPr>
        <w:drawing>
          <wp:anchor distT="0" distB="0" distL="114300" distR="114300" simplePos="0" relativeHeight="251661824" behindDoc="0" locked="0" layoutInCell="1" allowOverlap="1" wp14:anchorId="55F2965E" wp14:editId="567F7D1F">
            <wp:simplePos x="0" y="0"/>
            <wp:positionH relativeFrom="column">
              <wp:posOffset>-1270</wp:posOffset>
            </wp:positionH>
            <wp:positionV relativeFrom="paragraph">
              <wp:posOffset>47625</wp:posOffset>
            </wp:positionV>
            <wp:extent cx="1819275" cy="1381125"/>
            <wp:effectExtent l="0" t="0" r="9525" b="9525"/>
            <wp:wrapNone/>
            <wp:docPr id="9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Pr="004F3884">
        <w:rPr>
          <w:noProof/>
        </w:rPr>
        <w:drawing>
          <wp:anchor distT="0" distB="0" distL="114300" distR="114300" simplePos="0" relativeHeight="251662848" behindDoc="0" locked="0" layoutInCell="1" allowOverlap="1" wp14:anchorId="73EFFA75" wp14:editId="58683F6E">
            <wp:simplePos x="0" y="0"/>
            <wp:positionH relativeFrom="column">
              <wp:posOffset>1858010</wp:posOffset>
            </wp:positionH>
            <wp:positionV relativeFrom="paragraph">
              <wp:posOffset>40005</wp:posOffset>
            </wp:positionV>
            <wp:extent cx="1838325" cy="1381125"/>
            <wp:effectExtent l="0" t="0" r="9525" b="9525"/>
            <wp:wrapNone/>
            <wp:docPr id="7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5A8">
        <w:rPr>
          <w:b/>
          <w:bCs/>
          <w:noProof/>
        </w:rPr>
        <w:drawing>
          <wp:anchor distT="0" distB="0" distL="114300" distR="114300" simplePos="0" relativeHeight="251663872" behindDoc="0" locked="0" layoutInCell="1" allowOverlap="1" wp14:anchorId="32565294" wp14:editId="34AAB5A8">
            <wp:simplePos x="0" y="0"/>
            <wp:positionH relativeFrom="column">
              <wp:posOffset>3747770</wp:posOffset>
            </wp:positionH>
            <wp:positionV relativeFrom="paragraph">
              <wp:posOffset>34925</wp:posOffset>
            </wp:positionV>
            <wp:extent cx="1819275" cy="1388745"/>
            <wp:effectExtent l="0" t="0" r="9525" b="1905"/>
            <wp:wrapNone/>
            <wp:docPr id="13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42D2F" w14:textId="77777777" w:rsidR="00E52C2B" w:rsidRPr="006D55A8" w:rsidRDefault="00E52C2B" w:rsidP="00E52C2B">
      <w:pPr>
        <w:spacing w:after="0" w:line="360" w:lineRule="auto"/>
        <w:jc w:val="center"/>
        <w:rPr>
          <w:b/>
          <w:bCs/>
        </w:rPr>
      </w:pPr>
    </w:p>
    <w:p w14:paraId="64763944" w14:textId="77777777" w:rsidR="00E52C2B" w:rsidRDefault="00E52C2B" w:rsidP="00E52C2B">
      <w:pPr>
        <w:spacing w:after="0" w:line="360" w:lineRule="auto"/>
        <w:jc w:val="both"/>
        <w:rPr>
          <w:b/>
          <w:bCs/>
        </w:rPr>
      </w:pPr>
    </w:p>
    <w:p w14:paraId="267FD3B3" w14:textId="77777777" w:rsidR="00E52C2B" w:rsidRDefault="00E52C2B" w:rsidP="00E52C2B">
      <w:pPr>
        <w:spacing w:after="0" w:line="360" w:lineRule="auto"/>
        <w:jc w:val="both"/>
        <w:rPr>
          <w:b/>
          <w:bCs/>
        </w:rPr>
      </w:pPr>
    </w:p>
    <w:p w14:paraId="10E94662" w14:textId="77777777" w:rsidR="00E52C2B" w:rsidRDefault="00E52C2B" w:rsidP="00E52C2B">
      <w:pPr>
        <w:spacing w:after="0" w:line="360" w:lineRule="auto"/>
        <w:jc w:val="both"/>
        <w:rPr>
          <w:b/>
          <w:bCs/>
        </w:rPr>
      </w:pPr>
    </w:p>
    <w:p w14:paraId="603DD499" w14:textId="77777777" w:rsidR="00E52C2B" w:rsidRDefault="00E52C2B" w:rsidP="00E52C2B">
      <w:pPr>
        <w:spacing w:after="0" w:line="360" w:lineRule="auto"/>
        <w:jc w:val="both"/>
        <w:rPr>
          <w:b/>
          <w:bCs/>
        </w:rPr>
      </w:pPr>
    </w:p>
    <w:p w14:paraId="3F11D7DC" w14:textId="77777777" w:rsidR="00E52C2B" w:rsidRDefault="00E52C2B" w:rsidP="00E52C2B">
      <w:pPr>
        <w:tabs>
          <w:tab w:val="left" w:pos="6300"/>
        </w:tabs>
        <w:spacing w:after="0" w:line="360" w:lineRule="auto"/>
        <w:jc w:val="both"/>
        <w:rPr>
          <w:b/>
        </w:rPr>
      </w:pPr>
      <w:r w:rsidRPr="006D55A8">
        <w:rPr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1407C939" wp14:editId="09BF455C">
            <wp:simplePos x="0" y="0"/>
            <wp:positionH relativeFrom="column">
              <wp:posOffset>1867535</wp:posOffset>
            </wp:positionH>
            <wp:positionV relativeFrom="paragraph">
              <wp:posOffset>80010</wp:posOffset>
            </wp:positionV>
            <wp:extent cx="1838325" cy="1398905"/>
            <wp:effectExtent l="0" t="0" r="9525" b="10795"/>
            <wp:wrapNone/>
            <wp:docPr id="2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5A8">
        <w:rPr>
          <w:b/>
          <w:bCs/>
          <w:noProof/>
        </w:rPr>
        <w:drawing>
          <wp:anchor distT="0" distB="0" distL="114300" distR="114300" simplePos="0" relativeHeight="251666944" behindDoc="0" locked="0" layoutInCell="1" allowOverlap="1" wp14:anchorId="09D49000" wp14:editId="3AA4FE9B">
            <wp:simplePos x="0" y="0"/>
            <wp:positionH relativeFrom="column">
              <wp:posOffset>3753485</wp:posOffset>
            </wp:positionH>
            <wp:positionV relativeFrom="paragraph">
              <wp:posOffset>72390</wp:posOffset>
            </wp:positionV>
            <wp:extent cx="1813560" cy="1398905"/>
            <wp:effectExtent l="0" t="0" r="15240" b="10795"/>
            <wp:wrapNone/>
            <wp:docPr id="3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55A8"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66C85965" wp14:editId="2F1A76C5">
            <wp:simplePos x="0" y="0"/>
            <wp:positionH relativeFrom="column">
              <wp:posOffset>-2540</wp:posOffset>
            </wp:positionH>
            <wp:positionV relativeFrom="paragraph">
              <wp:posOffset>76200</wp:posOffset>
            </wp:positionV>
            <wp:extent cx="1823085" cy="1398905"/>
            <wp:effectExtent l="0" t="0" r="24765" b="10795"/>
            <wp:wrapNone/>
            <wp:docPr id="16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b/>
        </w:rPr>
        <w:tab/>
      </w:r>
    </w:p>
    <w:p w14:paraId="2A92EA71" w14:textId="77777777" w:rsidR="00E52C2B" w:rsidRDefault="00E52C2B" w:rsidP="00E52C2B">
      <w:pPr>
        <w:spacing w:after="0" w:line="360" w:lineRule="auto"/>
        <w:jc w:val="both"/>
        <w:rPr>
          <w:b/>
        </w:rPr>
      </w:pPr>
    </w:p>
    <w:p w14:paraId="57D04C75" w14:textId="77777777" w:rsidR="00F90DD0" w:rsidRDefault="00F90DD0" w:rsidP="0052222F">
      <w:pPr>
        <w:widowControl w:val="0"/>
        <w:spacing w:after="0"/>
        <w:jc w:val="both"/>
        <w:rPr>
          <w:rFonts w:cstheme="minorHAnsi"/>
          <w:sz w:val="22"/>
        </w:rPr>
      </w:pPr>
    </w:p>
    <w:p w14:paraId="1AA7AF84" w14:textId="77777777" w:rsidR="00F90DD0" w:rsidRDefault="00F90DD0" w:rsidP="0052222F">
      <w:pPr>
        <w:widowControl w:val="0"/>
        <w:spacing w:after="0"/>
        <w:jc w:val="both"/>
        <w:rPr>
          <w:rFonts w:cstheme="minorHAnsi"/>
          <w:sz w:val="22"/>
        </w:rPr>
      </w:pPr>
    </w:p>
    <w:p w14:paraId="6D76ABEC" w14:textId="05E49FBD" w:rsidR="0052222F" w:rsidRDefault="0052222F" w:rsidP="0052222F">
      <w:pPr>
        <w:widowControl w:val="0"/>
        <w:spacing w:after="0"/>
        <w:jc w:val="both"/>
        <w:rPr>
          <w:rFonts w:cstheme="minorHAnsi"/>
          <w:sz w:val="22"/>
        </w:rPr>
      </w:pPr>
      <w:r w:rsidRPr="00DB3651">
        <w:rPr>
          <w:rFonts w:cstheme="minorHAnsi"/>
          <w:sz w:val="22"/>
        </w:rPr>
        <w:lastRenderedPageBreak/>
        <w:t xml:space="preserve">Specifickým druhem </w:t>
      </w:r>
      <w:r w:rsidR="00591281">
        <w:rPr>
          <w:rFonts w:cstheme="minorHAnsi"/>
          <w:sz w:val="22"/>
        </w:rPr>
        <w:t>činnosti</w:t>
      </w:r>
      <w:r w:rsidRPr="00DB3651">
        <w:rPr>
          <w:rFonts w:cstheme="minorHAnsi"/>
          <w:sz w:val="22"/>
        </w:rPr>
        <w:t xml:space="preserve"> </w:t>
      </w:r>
      <w:r w:rsidR="00591281">
        <w:rPr>
          <w:rFonts w:cstheme="minorHAnsi"/>
          <w:sz w:val="22"/>
        </w:rPr>
        <w:t xml:space="preserve">ZZS KVK </w:t>
      </w:r>
      <w:r w:rsidRPr="00DB3651">
        <w:rPr>
          <w:rFonts w:cstheme="minorHAnsi"/>
          <w:sz w:val="22"/>
        </w:rPr>
        <w:t xml:space="preserve">jsou </w:t>
      </w:r>
      <w:r w:rsidR="00591281">
        <w:rPr>
          <w:rFonts w:cstheme="minorHAnsi"/>
          <w:sz w:val="22"/>
        </w:rPr>
        <w:t>sekundární transporty</w:t>
      </w:r>
      <w:r w:rsidRPr="00DB3651">
        <w:rPr>
          <w:rFonts w:cstheme="minorHAnsi"/>
          <w:sz w:val="22"/>
        </w:rPr>
        <w:t xml:space="preserve"> novorozenců. Výjezdové skupiny neonatologických transportů se skládají z řidiče ZZS </w:t>
      </w:r>
      <w:r>
        <w:rPr>
          <w:rFonts w:cstheme="minorHAnsi"/>
          <w:sz w:val="22"/>
        </w:rPr>
        <w:t>KVK</w:t>
      </w:r>
      <w:r w:rsidRPr="00DB3651">
        <w:rPr>
          <w:rFonts w:cstheme="minorHAnsi"/>
          <w:sz w:val="22"/>
        </w:rPr>
        <w:t>, lékaře neonatologa a neonatologické sestry</w:t>
      </w:r>
      <w:r w:rsidR="00F90DD0">
        <w:rPr>
          <w:rFonts w:cstheme="minorHAnsi"/>
          <w:sz w:val="22"/>
        </w:rPr>
        <w:t xml:space="preserve"> </w:t>
      </w:r>
      <w:r w:rsidR="00F25A72" w:rsidRPr="00DB3651">
        <w:rPr>
          <w:rFonts w:cstheme="minorHAnsi"/>
          <w:sz w:val="22"/>
        </w:rPr>
        <w:t>z</w:t>
      </w:r>
      <w:r w:rsidR="00F25A72">
        <w:rPr>
          <w:rFonts w:cstheme="minorHAnsi"/>
          <w:sz w:val="22"/>
        </w:rPr>
        <w:t> </w:t>
      </w:r>
      <w:r w:rsidRPr="00DB3651">
        <w:rPr>
          <w:rFonts w:cstheme="minorHAnsi"/>
          <w:sz w:val="22"/>
        </w:rPr>
        <w:t>nemocnice.  Pro tyto převozy je využíván speciálně upravený sanitní vůz s inkubátorem.</w:t>
      </w:r>
    </w:p>
    <w:p w14:paraId="7CAE688E" w14:textId="77777777" w:rsidR="0052222F" w:rsidRDefault="0052222F" w:rsidP="0052222F">
      <w:pPr>
        <w:widowControl w:val="0"/>
        <w:spacing w:after="0"/>
        <w:jc w:val="both"/>
        <w:rPr>
          <w:rFonts w:cstheme="minorHAnsi"/>
          <w:sz w:val="22"/>
        </w:rPr>
      </w:pPr>
    </w:p>
    <w:p w14:paraId="5E6D40AD" w14:textId="3533D047" w:rsidR="00E52C2B" w:rsidRPr="00E52C2B" w:rsidRDefault="00E52C2B" w:rsidP="00E52C2B">
      <w:pPr>
        <w:pStyle w:val="Nadpis3"/>
        <w:spacing w:before="0"/>
        <w:rPr>
          <w:color w:val="auto"/>
        </w:rPr>
      </w:pPr>
      <w:r w:rsidRPr="00F90DD0">
        <w:rPr>
          <w:color w:val="auto"/>
        </w:rPr>
        <w:t>N</w:t>
      </w:r>
      <w:r w:rsidRPr="00083D56">
        <w:rPr>
          <w:color w:val="auto"/>
        </w:rPr>
        <w:t>eonatologické</w:t>
      </w:r>
      <w:r w:rsidRPr="00F90DD0">
        <w:rPr>
          <w:color w:val="auto"/>
        </w:rPr>
        <w:t xml:space="preserve"> transporty</w:t>
      </w:r>
      <w:r w:rsidRPr="00083D56">
        <w:rPr>
          <w:color w:val="auto"/>
        </w:rPr>
        <w:t xml:space="preserve"> </w:t>
      </w:r>
      <w:r w:rsidR="00083D56">
        <w:rPr>
          <w:color w:val="auto"/>
        </w:rPr>
        <w:t>–</w:t>
      </w:r>
      <w:r w:rsidR="00083D56" w:rsidRPr="00E52C2B">
        <w:rPr>
          <w:color w:val="auto"/>
        </w:rPr>
        <w:t xml:space="preserve"> </w:t>
      </w:r>
      <w:r w:rsidRPr="00E52C2B">
        <w:rPr>
          <w:color w:val="auto"/>
        </w:rPr>
        <w:t>počet pacientů</w:t>
      </w:r>
    </w:p>
    <w:p w14:paraId="20571394" w14:textId="77777777" w:rsidR="00E52C2B" w:rsidRPr="00185E48" w:rsidRDefault="00E52C2B" w:rsidP="00E52C2B">
      <w:pPr>
        <w:spacing w:after="0" w:line="360" w:lineRule="auto"/>
        <w:jc w:val="center"/>
        <w:rPr>
          <w:b/>
          <w:bCs/>
          <w:color w:val="00B050"/>
        </w:rPr>
      </w:pPr>
      <w:r w:rsidRPr="006D55A8">
        <w:rPr>
          <w:b/>
          <w:bCs/>
          <w:noProof/>
          <w:color w:val="00B050"/>
        </w:rPr>
        <w:drawing>
          <wp:inline distT="0" distB="0" distL="0" distR="0" wp14:anchorId="7EB7E240" wp14:editId="6F6FBFE9">
            <wp:extent cx="5760720" cy="1136984"/>
            <wp:effectExtent l="0" t="0" r="11430" b="25400"/>
            <wp:docPr id="23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96C95D" w14:textId="77777777" w:rsidR="00E52C2B" w:rsidRPr="00DB3651" w:rsidRDefault="00E52C2B" w:rsidP="00E52C2B">
      <w:pPr>
        <w:widowControl w:val="0"/>
        <w:spacing w:after="0"/>
        <w:rPr>
          <w:rFonts w:cstheme="minorHAnsi"/>
          <w:b/>
          <w:bCs/>
          <w:color w:val="00B050"/>
          <w:sz w:val="22"/>
        </w:rPr>
      </w:pPr>
    </w:p>
    <w:p w14:paraId="57A1C512" w14:textId="3AE7C41B" w:rsidR="00AD0722" w:rsidRDefault="00360FC5" w:rsidP="003A459F">
      <w:pPr>
        <w:pStyle w:val="Nadpis2"/>
        <w:spacing w:before="0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Pracoviště krizové připravenosti</w:t>
      </w:r>
    </w:p>
    <w:p w14:paraId="685B0FD4" w14:textId="087B37EC" w:rsidR="00F27933" w:rsidRDefault="00F27933" w:rsidP="00F27933"/>
    <w:p w14:paraId="3D91DFEC" w14:textId="77777777" w:rsidR="00F27933" w:rsidRPr="00CE2F3C" w:rsidRDefault="00F27933" w:rsidP="00F27933">
      <w:pPr>
        <w:spacing w:after="0"/>
        <w:jc w:val="both"/>
        <w:rPr>
          <w:rFonts w:asciiTheme="majorHAnsi" w:hAnsiTheme="majorHAnsi"/>
          <w:bCs/>
          <w:color w:val="365F91" w:themeColor="accent1" w:themeShade="BF"/>
          <w:sz w:val="22"/>
        </w:rPr>
      </w:pPr>
      <w:r w:rsidRPr="00CE2F3C">
        <w:rPr>
          <w:rFonts w:asciiTheme="majorHAnsi" w:hAnsiTheme="majorHAnsi"/>
          <w:b/>
          <w:bCs/>
          <w:color w:val="365F91" w:themeColor="accent1" w:themeShade="BF"/>
          <w:sz w:val="22"/>
        </w:rPr>
        <w:t>Zajištění akceschopnosti</w:t>
      </w:r>
    </w:p>
    <w:p w14:paraId="47C36148" w14:textId="1FC9FEF3" w:rsidR="00F27933" w:rsidRPr="00F27933" w:rsidRDefault="00F27933" w:rsidP="00F27933">
      <w:pPr>
        <w:spacing w:after="0"/>
        <w:jc w:val="both"/>
        <w:rPr>
          <w:bCs/>
          <w:sz w:val="22"/>
        </w:rPr>
      </w:pPr>
      <w:r w:rsidRPr="00F27933">
        <w:rPr>
          <w:bCs/>
          <w:sz w:val="22"/>
        </w:rPr>
        <w:t xml:space="preserve">Pracoviště </w:t>
      </w:r>
      <w:r w:rsidR="00083D56">
        <w:rPr>
          <w:bCs/>
          <w:sz w:val="22"/>
        </w:rPr>
        <w:t xml:space="preserve">krizové připravenosti (PKP) </w:t>
      </w:r>
      <w:r w:rsidRPr="00F27933">
        <w:rPr>
          <w:bCs/>
          <w:sz w:val="22"/>
        </w:rPr>
        <w:t xml:space="preserve">disponuje dvěma plně </w:t>
      </w:r>
      <w:r w:rsidRPr="00967AEE">
        <w:rPr>
          <w:bCs/>
          <w:sz w:val="22"/>
        </w:rPr>
        <w:t>vybavenými voz</w:t>
      </w:r>
      <w:r w:rsidR="00B61628" w:rsidRPr="00967AEE">
        <w:rPr>
          <w:bCs/>
          <w:sz w:val="22"/>
        </w:rPr>
        <w:t>idl</w:t>
      </w:r>
      <w:r w:rsidRPr="00967AEE">
        <w:rPr>
          <w:bCs/>
          <w:sz w:val="22"/>
        </w:rPr>
        <w:t>y pro mimořádné události</w:t>
      </w:r>
      <w:r w:rsidRPr="00F27933">
        <w:rPr>
          <w:bCs/>
          <w:sz w:val="22"/>
        </w:rPr>
        <w:t xml:space="preserve"> s hromadným postižením osob na výjezdových základnách Karlovy Vary a Cheb</w:t>
      </w:r>
      <w:r w:rsidR="00B61628">
        <w:rPr>
          <w:bCs/>
          <w:sz w:val="22"/>
        </w:rPr>
        <w:t>,</w:t>
      </w:r>
      <w:r w:rsidRPr="00F27933">
        <w:rPr>
          <w:bCs/>
          <w:sz w:val="22"/>
        </w:rPr>
        <w:t xml:space="preserve"> </w:t>
      </w:r>
      <w:r w:rsidR="00B61628">
        <w:rPr>
          <w:bCs/>
          <w:sz w:val="22"/>
        </w:rPr>
        <w:t>z</w:t>
      </w:r>
      <w:r w:rsidRPr="00F27933">
        <w:rPr>
          <w:bCs/>
          <w:sz w:val="22"/>
        </w:rPr>
        <w:t>ásob</w:t>
      </w:r>
      <w:r w:rsidR="00B61628">
        <w:rPr>
          <w:bCs/>
          <w:sz w:val="22"/>
        </w:rPr>
        <w:t>ou</w:t>
      </w:r>
      <w:r w:rsidRPr="00F27933">
        <w:rPr>
          <w:bCs/>
          <w:sz w:val="22"/>
        </w:rPr>
        <w:t xml:space="preserve"> </w:t>
      </w:r>
      <w:r w:rsidR="00083D56">
        <w:rPr>
          <w:bCs/>
          <w:sz w:val="22"/>
        </w:rPr>
        <w:t>osobních ochranných pracovních prostředků (</w:t>
      </w:r>
      <w:r w:rsidRPr="00F27933">
        <w:rPr>
          <w:bCs/>
          <w:sz w:val="22"/>
        </w:rPr>
        <w:t>OOPP</w:t>
      </w:r>
      <w:r w:rsidR="00083D56">
        <w:rPr>
          <w:bCs/>
          <w:sz w:val="22"/>
        </w:rPr>
        <w:t>)</w:t>
      </w:r>
      <w:r w:rsidRPr="00F27933">
        <w:rPr>
          <w:bCs/>
          <w:sz w:val="22"/>
        </w:rPr>
        <w:t xml:space="preserve"> a spotřebního materiálu na minimálně tři měsíce</w:t>
      </w:r>
      <w:r w:rsidR="00B61628">
        <w:rPr>
          <w:bCs/>
          <w:sz w:val="22"/>
        </w:rPr>
        <w:t xml:space="preserve"> a </w:t>
      </w:r>
      <w:r w:rsidRPr="00F27933">
        <w:rPr>
          <w:bCs/>
          <w:sz w:val="22"/>
        </w:rPr>
        <w:t>záložní</w:t>
      </w:r>
      <w:r w:rsidR="00B61628">
        <w:rPr>
          <w:bCs/>
          <w:sz w:val="22"/>
        </w:rPr>
        <w:t>mi</w:t>
      </w:r>
      <w:r w:rsidRPr="00F27933">
        <w:rPr>
          <w:bCs/>
          <w:sz w:val="22"/>
        </w:rPr>
        <w:t xml:space="preserve"> energetick</w:t>
      </w:r>
      <w:r w:rsidR="00B61628">
        <w:rPr>
          <w:bCs/>
          <w:sz w:val="22"/>
        </w:rPr>
        <w:t>ými</w:t>
      </w:r>
      <w:r w:rsidRPr="00F27933">
        <w:rPr>
          <w:bCs/>
          <w:sz w:val="22"/>
        </w:rPr>
        <w:t xml:space="preserve"> zdroj</w:t>
      </w:r>
      <w:r w:rsidR="00B61628">
        <w:rPr>
          <w:bCs/>
          <w:sz w:val="22"/>
        </w:rPr>
        <w:t>i</w:t>
      </w:r>
      <w:r w:rsidRPr="00F27933">
        <w:rPr>
          <w:bCs/>
          <w:sz w:val="22"/>
        </w:rPr>
        <w:t xml:space="preserve"> na všech výjezdových základnách</w:t>
      </w:r>
      <w:r>
        <w:rPr>
          <w:bCs/>
          <w:sz w:val="22"/>
        </w:rPr>
        <w:t>.</w:t>
      </w:r>
    </w:p>
    <w:p w14:paraId="33048B51" w14:textId="77777777" w:rsidR="00F27933" w:rsidRDefault="00F27933" w:rsidP="00F27933">
      <w:pPr>
        <w:spacing w:after="0"/>
        <w:jc w:val="both"/>
        <w:rPr>
          <w:bCs/>
          <w:sz w:val="21"/>
          <w:szCs w:val="21"/>
        </w:rPr>
      </w:pPr>
    </w:p>
    <w:p w14:paraId="1CE808B7" w14:textId="77777777" w:rsidR="00F27933" w:rsidRPr="00BE2568" w:rsidRDefault="00F27933" w:rsidP="00F27933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2"/>
        </w:rPr>
      </w:pPr>
      <w:r w:rsidRPr="00BE2568">
        <w:rPr>
          <w:rFonts w:asciiTheme="majorHAnsi" w:hAnsiTheme="majorHAnsi"/>
          <w:b/>
          <w:bCs/>
          <w:color w:val="365F91" w:themeColor="accent1" w:themeShade="BF"/>
          <w:sz w:val="22"/>
        </w:rPr>
        <w:t>Investiční akce</w:t>
      </w:r>
    </w:p>
    <w:p w14:paraId="50FACA27" w14:textId="1DDEA806" w:rsidR="00B61628" w:rsidRDefault="00B61628" w:rsidP="00F27933">
      <w:pPr>
        <w:spacing w:after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1</w:t>
      </w:r>
      <w:r w:rsidR="00083D56">
        <w:rPr>
          <w:rFonts w:cs="Arial"/>
          <w:bCs/>
          <w:sz w:val="22"/>
        </w:rPr>
        <w:t>)</w:t>
      </w:r>
      <w:r>
        <w:rPr>
          <w:rFonts w:cs="Arial"/>
          <w:bCs/>
          <w:sz w:val="22"/>
        </w:rPr>
        <w:t xml:space="preserve"> </w:t>
      </w:r>
      <w:r w:rsidR="00083D56">
        <w:rPr>
          <w:rFonts w:cs="Arial"/>
          <w:bCs/>
          <w:sz w:val="22"/>
        </w:rPr>
        <w:t>D</w:t>
      </w:r>
      <w:r w:rsidR="00F27933" w:rsidRPr="00B61628">
        <w:rPr>
          <w:rFonts w:cs="Arial"/>
          <w:bCs/>
          <w:sz w:val="22"/>
        </w:rPr>
        <w:t>odávka svolávacího systému ZOS v hodnotě 469 480 Kč vč. DPH</w:t>
      </w:r>
      <w:r w:rsidR="00083D56">
        <w:rPr>
          <w:rFonts w:cs="Arial"/>
          <w:bCs/>
          <w:sz w:val="22"/>
        </w:rPr>
        <w:t>.</w:t>
      </w:r>
    </w:p>
    <w:p w14:paraId="2D77D3F6" w14:textId="62E8DECB" w:rsidR="00F27933" w:rsidRPr="00B61628" w:rsidRDefault="00B61628" w:rsidP="00F27933">
      <w:pPr>
        <w:spacing w:after="0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2</w:t>
      </w:r>
      <w:r w:rsidR="00083D56">
        <w:rPr>
          <w:rFonts w:cs="Arial"/>
          <w:bCs/>
          <w:sz w:val="22"/>
        </w:rPr>
        <w:t>)</w:t>
      </w:r>
      <w:r>
        <w:rPr>
          <w:rFonts w:cs="Arial"/>
          <w:bCs/>
          <w:sz w:val="22"/>
        </w:rPr>
        <w:t xml:space="preserve"> </w:t>
      </w:r>
      <w:r w:rsidR="00083D56">
        <w:rPr>
          <w:rFonts w:cs="Arial"/>
          <w:bCs/>
          <w:sz w:val="22"/>
        </w:rPr>
        <w:t>P</w:t>
      </w:r>
      <w:r w:rsidR="00F27933" w:rsidRPr="00B61628">
        <w:rPr>
          <w:rFonts w:cs="Arial"/>
          <w:bCs/>
          <w:sz w:val="22"/>
        </w:rPr>
        <w:t xml:space="preserve">ořízení nového záložního zdroje pro výjezdovou základnu v Kraslicích v hodnotě </w:t>
      </w:r>
      <w:r w:rsidR="00F27933" w:rsidRPr="00B61628">
        <w:rPr>
          <w:rFonts w:ascii="Calibri" w:eastAsia="Times New Roman" w:hAnsi="Calibri" w:cs="Calibri"/>
          <w:iCs/>
          <w:sz w:val="22"/>
        </w:rPr>
        <w:t xml:space="preserve">465 850 </w:t>
      </w:r>
      <w:r w:rsidR="00F27933" w:rsidRPr="00B61628">
        <w:rPr>
          <w:rFonts w:cs="Arial"/>
          <w:bCs/>
          <w:sz w:val="22"/>
        </w:rPr>
        <w:t xml:space="preserve">Kč </w:t>
      </w:r>
      <w:r w:rsidR="00083D56">
        <w:rPr>
          <w:rFonts w:cs="Arial"/>
          <w:bCs/>
          <w:sz w:val="22"/>
        </w:rPr>
        <w:t>vč. </w:t>
      </w:r>
      <w:r w:rsidR="00F27933" w:rsidRPr="00B61628">
        <w:rPr>
          <w:rFonts w:cs="Arial"/>
          <w:bCs/>
          <w:sz w:val="22"/>
        </w:rPr>
        <w:t>DPH</w:t>
      </w:r>
      <w:r w:rsidR="00083D56">
        <w:rPr>
          <w:rFonts w:cs="Arial"/>
          <w:bCs/>
          <w:sz w:val="22"/>
        </w:rPr>
        <w:t>.</w:t>
      </w:r>
    </w:p>
    <w:p w14:paraId="6FA6B451" w14:textId="77777777" w:rsidR="00842738" w:rsidRPr="00780750" w:rsidRDefault="00842738" w:rsidP="003A459F">
      <w:pPr>
        <w:pStyle w:val="Odstavecseseznamem"/>
        <w:spacing w:after="0"/>
        <w:ind w:left="0"/>
        <w:jc w:val="both"/>
        <w:rPr>
          <w:b/>
          <w:color w:val="365F91" w:themeColor="accent1" w:themeShade="BF"/>
          <w:sz w:val="22"/>
        </w:rPr>
      </w:pPr>
    </w:p>
    <w:p w14:paraId="1D5AD1BA" w14:textId="402C9D45" w:rsidR="00F27933" w:rsidRPr="00F27933" w:rsidRDefault="00957733" w:rsidP="00F27933">
      <w:pPr>
        <w:pStyle w:val="Nadpis3"/>
        <w:spacing w:before="0"/>
        <w:jc w:val="both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Zástupci ZZS KVK v orgánech krizového řízení</w:t>
      </w:r>
    </w:p>
    <w:p w14:paraId="74C0B6E1" w14:textId="1AB7FBC6" w:rsidR="00957733" w:rsidRPr="00B61628" w:rsidRDefault="00957733" w:rsidP="003A459F">
      <w:pPr>
        <w:pStyle w:val="Odstavecseseznamem"/>
        <w:spacing w:after="0"/>
        <w:ind w:left="0"/>
        <w:jc w:val="both"/>
        <w:rPr>
          <w:sz w:val="22"/>
        </w:rPr>
      </w:pPr>
      <w:r w:rsidRPr="00B61628">
        <w:rPr>
          <w:sz w:val="22"/>
        </w:rPr>
        <w:t xml:space="preserve">Do bezpečnostních rad všech </w:t>
      </w:r>
      <w:r w:rsidR="00083D56">
        <w:rPr>
          <w:sz w:val="22"/>
        </w:rPr>
        <w:t>obcí s rozšířenou působností (ORP)</w:t>
      </w:r>
      <w:r w:rsidRPr="00B61628">
        <w:rPr>
          <w:sz w:val="22"/>
        </w:rPr>
        <w:t xml:space="preserve"> kromě Karlových Varů je jmenován zástupce ZZS KVK, a to vedoucí pracoviště krizové připravenosti. ZZS KVK nemá zastoupení v bezpečnostní radě ORP Karlovy Vary, kde byla spolupráce na této úrovni odmítnuta vedením ORP. V bezpečnostní radě kraje je zástupcem ZZS KVK ředitel organizace.</w:t>
      </w:r>
    </w:p>
    <w:p w14:paraId="1880D8C8" w14:textId="568B6EE4" w:rsidR="00957733" w:rsidRPr="008F4B6F" w:rsidRDefault="00957733" w:rsidP="003A459F">
      <w:pPr>
        <w:pStyle w:val="Odstavecseseznamem"/>
        <w:spacing w:after="0"/>
        <w:ind w:left="0"/>
        <w:jc w:val="both"/>
        <w:rPr>
          <w:sz w:val="22"/>
        </w:rPr>
      </w:pPr>
    </w:p>
    <w:p w14:paraId="74923FA1" w14:textId="7BF631FD" w:rsidR="0000563A" w:rsidRDefault="00196968" w:rsidP="003A459F">
      <w:pPr>
        <w:pStyle w:val="Nadpis3"/>
        <w:spacing w:before="0"/>
        <w:jc w:val="both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Interní školení</w:t>
      </w:r>
      <w:r w:rsidR="00957733" w:rsidRPr="00780750">
        <w:rPr>
          <w:color w:val="365F91" w:themeColor="accent1" w:themeShade="BF"/>
          <w:sz w:val="22"/>
        </w:rPr>
        <w:t xml:space="preserve"> PKP</w:t>
      </w:r>
    </w:p>
    <w:p w14:paraId="13D8D186" w14:textId="2A448D72" w:rsidR="00F27933" w:rsidRPr="00B61628" w:rsidRDefault="00B61628" w:rsidP="00BE2568">
      <w:pPr>
        <w:spacing w:after="0"/>
        <w:jc w:val="both"/>
        <w:rPr>
          <w:bCs/>
          <w:sz w:val="22"/>
        </w:rPr>
      </w:pPr>
      <w:r>
        <w:rPr>
          <w:bCs/>
          <w:sz w:val="22"/>
        </w:rPr>
        <w:t>1</w:t>
      </w:r>
      <w:r w:rsidR="00083D56">
        <w:rPr>
          <w:bCs/>
          <w:sz w:val="22"/>
        </w:rPr>
        <w:t>)</w:t>
      </w:r>
      <w:r>
        <w:rPr>
          <w:bCs/>
          <w:sz w:val="22"/>
        </w:rPr>
        <w:t xml:space="preserve"> </w:t>
      </w:r>
      <w:r w:rsidR="00BE2568">
        <w:rPr>
          <w:bCs/>
          <w:sz w:val="22"/>
        </w:rPr>
        <w:t xml:space="preserve">Jarní a podzimní </w:t>
      </w:r>
      <w:r w:rsidR="00BE2568" w:rsidRPr="00967AEE">
        <w:rPr>
          <w:b/>
          <w:sz w:val="22"/>
        </w:rPr>
        <w:t>š</w:t>
      </w:r>
      <w:r w:rsidR="00F27933" w:rsidRPr="00967AEE">
        <w:rPr>
          <w:b/>
          <w:sz w:val="22"/>
        </w:rPr>
        <w:t xml:space="preserve">kolení </w:t>
      </w:r>
      <w:r w:rsidR="00BE2568" w:rsidRPr="00967AEE">
        <w:rPr>
          <w:b/>
          <w:sz w:val="22"/>
        </w:rPr>
        <w:t xml:space="preserve">ve zvládání </w:t>
      </w:r>
      <w:r w:rsidR="00F27933" w:rsidRPr="00967AEE">
        <w:rPr>
          <w:b/>
          <w:sz w:val="22"/>
        </w:rPr>
        <w:t>MU s HPO</w:t>
      </w:r>
      <w:r w:rsidR="00F27933" w:rsidRPr="00B61628">
        <w:rPr>
          <w:bCs/>
          <w:sz w:val="22"/>
        </w:rPr>
        <w:t xml:space="preserve">, </w:t>
      </w:r>
      <w:r w:rsidR="00FE12DD">
        <w:rPr>
          <w:bCs/>
          <w:sz w:val="22"/>
        </w:rPr>
        <w:t xml:space="preserve">tato </w:t>
      </w:r>
      <w:r w:rsidR="00F27933" w:rsidRPr="00B61628">
        <w:rPr>
          <w:bCs/>
          <w:sz w:val="22"/>
        </w:rPr>
        <w:t>školení</w:t>
      </w:r>
      <w:r w:rsidR="00BE2568">
        <w:rPr>
          <w:bCs/>
          <w:sz w:val="22"/>
        </w:rPr>
        <w:t xml:space="preserve"> </w:t>
      </w:r>
      <w:r w:rsidR="00FE12DD">
        <w:rPr>
          <w:bCs/>
          <w:sz w:val="22"/>
        </w:rPr>
        <w:t>absolvují</w:t>
      </w:r>
      <w:r w:rsidR="00BE2568">
        <w:rPr>
          <w:bCs/>
          <w:sz w:val="22"/>
        </w:rPr>
        <w:t xml:space="preserve"> každoročně</w:t>
      </w:r>
      <w:r w:rsidR="00F27933" w:rsidRPr="00B61628">
        <w:rPr>
          <w:bCs/>
          <w:sz w:val="22"/>
        </w:rPr>
        <w:t xml:space="preserve"> </w:t>
      </w:r>
      <w:r w:rsidR="00FE12DD">
        <w:rPr>
          <w:bCs/>
          <w:sz w:val="22"/>
        </w:rPr>
        <w:t>všichni</w:t>
      </w:r>
      <w:r w:rsidR="00FE12DD" w:rsidRPr="00B61628">
        <w:rPr>
          <w:bCs/>
          <w:sz w:val="22"/>
        </w:rPr>
        <w:t xml:space="preserve"> </w:t>
      </w:r>
      <w:r w:rsidR="00F27933" w:rsidRPr="00B61628">
        <w:rPr>
          <w:bCs/>
          <w:sz w:val="22"/>
        </w:rPr>
        <w:t>zaměstnanc</w:t>
      </w:r>
      <w:r w:rsidR="00FE12DD">
        <w:rPr>
          <w:bCs/>
          <w:sz w:val="22"/>
        </w:rPr>
        <w:t>i</w:t>
      </w:r>
      <w:r w:rsidR="00F27933" w:rsidRPr="00B61628">
        <w:rPr>
          <w:bCs/>
          <w:sz w:val="22"/>
        </w:rPr>
        <w:t xml:space="preserve"> ve výjezdu</w:t>
      </w:r>
      <w:r w:rsidR="00083D56">
        <w:rPr>
          <w:bCs/>
          <w:sz w:val="22"/>
        </w:rPr>
        <w:t>.</w:t>
      </w:r>
    </w:p>
    <w:p w14:paraId="7FEAB826" w14:textId="577D9C08" w:rsidR="00F27933" w:rsidRPr="00B61628" w:rsidRDefault="00B61628" w:rsidP="00BE2568">
      <w:pPr>
        <w:spacing w:after="0"/>
        <w:jc w:val="both"/>
        <w:rPr>
          <w:bCs/>
          <w:sz w:val="22"/>
        </w:rPr>
      </w:pPr>
      <w:r>
        <w:rPr>
          <w:bCs/>
          <w:sz w:val="22"/>
        </w:rPr>
        <w:t>2</w:t>
      </w:r>
      <w:r w:rsidR="00083D56">
        <w:rPr>
          <w:bCs/>
          <w:sz w:val="22"/>
        </w:rPr>
        <w:t xml:space="preserve">) </w:t>
      </w:r>
      <w:r w:rsidR="00F27933" w:rsidRPr="00967AEE">
        <w:rPr>
          <w:b/>
          <w:sz w:val="22"/>
        </w:rPr>
        <w:t>Školení řidičů na polygonu v Mostě</w:t>
      </w:r>
      <w:r w:rsidR="00F27933" w:rsidRPr="00B61628">
        <w:rPr>
          <w:bCs/>
          <w:sz w:val="22"/>
        </w:rPr>
        <w:t>,</w:t>
      </w:r>
      <w:r w:rsidR="00BE2568">
        <w:rPr>
          <w:bCs/>
          <w:sz w:val="22"/>
        </w:rPr>
        <w:t xml:space="preserve"> </w:t>
      </w:r>
      <w:r w:rsidR="00F27933" w:rsidRPr="00B61628">
        <w:rPr>
          <w:bCs/>
          <w:sz w:val="22"/>
        </w:rPr>
        <w:t>jarních a podzimních školení</w:t>
      </w:r>
      <w:r>
        <w:rPr>
          <w:bCs/>
          <w:sz w:val="22"/>
        </w:rPr>
        <w:t>.</w:t>
      </w:r>
      <w:r w:rsidR="00F27933" w:rsidRPr="00B61628">
        <w:rPr>
          <w:bCs/>
          <w:sz w:val="22"/>
        </w:rPr>
        <w:t xml:space="preserve"> </w:t>
      </w:r>
      <w:r>
        <w:rPr>
          <w:bCs/>
          <w:sz w:val="22"/>
        </w:rPr>
        <w:t>K</w:t>
      </w:r>
      <w:r w:rsidR="00F27933" w:rsidRPr="00B61628">
        <w:rPr>
          <w:bCs/>
          <w:sz w:val="22"/>
        </w:rPr>
        <w:t xml:space="preserve">aždý řidič je </w:t>
      </w:r>
      <w:r>
        <w:rPr>
          <w:bCs/>
          <w:sz w:val="22"/>
        </w:rPr>
        <w:t>pro</w:t>
      </w:r>
      <w:r w:rsidR="00F27933" w:rsidRPr="00B61628">
        <w:rPr>
          <w:bCs/>
          <w:sz w:val="22"/>
        </w:rPr>
        <w:t xml:space="preserve">školen jednou za dva roky. Každé </w:t>
      </w:r>
      <w:r w:rsidR="00CE2F3C">
        <w:rPr>
          <w:bCs/>
          <w:sz w:val="22"/>
        </w:rPr>
        <w:t>dva</w:t>
      </w:r>
      <w:r w:rsidR="00F27933" w:rsidRPr="00B61628">
        <w:rPr>
          <w:bCs/>
          <w:sz w:val="22"/>
        </w:rPr>
        <w:t xml:space="preserve"> roky je t</w:t>
      </w:r>
      <w:r>
        <w:rPr>
          <w:bCs/>
          <w:sz w:val="22"/>
        </w:rPr>
        <w:t>ak</w:t>
      </w:r>
      <w:r w:rsidR="00F27933" w:rsidRPr="00B61628">
        <w:rPr>
          <w:bCs/>
          <w:sz w:val="22"/>
        </w:rPr>
        <w:t xml:space="preserve"> proškoleno všech 160 řidičů</w:t>
      </w:r>
      <w:r w:rsidR="00BE2568">
        <w:rPr>
          <w:bCs/>
          <w:sz w:val="22"/>
        </w:rPr>
        <w:t>.</w:t>
      </w:r>
      <w:r w:rsidR="00CE2F3C">
        <w:rPr>
          <w:bCs/>
          <w:sz w:val="22"/>
        </w:rPr>
        <w:t xml:space="preserve"> Viz též kapitola Vzdělávací a výcvikové středisko.</w:t>
      </w:r>
    </w:p>
    <w:p w14:paraId="6AA78C07" w14:textId="08D7B155" w:rsidR="00F27933" w:rsidRPr="00B61628" w:rsidRDefault="00B61628" w:rsidP="00BE2568">
      <w:pPr>
        <w:spacing w:after="0"/>
        <w:jc w:val="both"/>
        <w:rPr>
          <w:bCs/>
          <w:sz w:val="22"/>
        </w:rPr>
      </w:pPr>
      <w:r>
        <w:rPr>
          <w:bCs/>
          <w:sz w:val="22"/>
        </w:rPr>
        <w:t>3</w:t>
      </w:r>
      <w:r w:rsidR="00083D56">
        <w:rPr>
          <w:bCs/>
          <w:sz w:val="22"/>
        </w:rPr>
        <w:t>)</w:t>
      </w:r>
      <w:r>
        <w:rPr>
          <w:bCs/>
          <w:sz w:val="22"/>
        </w:rPr>
        <w:t xml:space="preserve"> </w:t>
      </w:r>
      <w:r w:rsidR="00F27933" w:rsidRPr="00967AEE">
        <w:rPr>
          <w:b/>
          <w:sz w:val="22"/>
        </w:rPr>
        <w:t>Školení peerů</w:t>
      </w:r>
      <w:r w:rsidR="00F27933" w:rsidRPr="00B61628">
        <w:rPr>
          <w:bCs/>
          <w:sz w:val="22"/>
        </w:rPr>
        <w:t xml:space="preserve"> s psychologem HZS, říjen a prosinec 2022</w:t>
      </w:r>
      <w:r w:rsidR="00083D56">
        <w:rPr>
          <w:bCs/>
          <w:sz w:val="22"/>
        </w:rPr>
        <w:t>.</w:t>
      </w:r>
    </w:p>
    <w:p w14:paraId="6F97D8A0" w14:textId="77777777" w:rsidR="00503EED" w:rsidRDefault="00503EED" w:rsidP="00BE2568">
      <w:pPr>
        <w:pStyle w:val="Odstavecseseznamem"/>
        <w:spacing w:after="0"/>
        <w:ind w:left="360"/>
        <w:jc w:val="both"/>
        <w:rPr>
          <w:sz w:val="22"/>
        </w:rPr>
      </w:pPr>
    </w:p>
    <w:p w14:paraId="148BCA3C" w14:textId="5FFC73C2" w:rsidR="0000563A" w:rsidRDefault="00196968" w:rsidP="00BE2568">
      <w:pPr>
        <w:pStyle w:val="Nadpis3"/>
        <w:spacing w:before="0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Součinnostní cvičení IZS</w:t>
      </w:r>
    </w:p>
    <w:p w14:paraId="72F1B6C2" w14:textId="5FE04305" w:rsidR="00BE2568" w:rsidRPr="00967AEE" w:rsidRDefault="00BE2568" w:rsidP="00967AEE">
      <w:pPr>
        <w:spacing w:after="0"/>
        <w:jc w:val="both"/>
        <w:rPr>
          <w:sz w:val="22"/>
        </w:rPr>
      </w:pPr>
      <w:r w:rsidRPr="00967AEE">
        <w:rPr>
          <w:b/>
          <w:sz w:val="22"/>
        </w:rPr>
        <w:t>„Plane Fall 2022“</w:t>
      </w:r>
      <w:r w:rsidRPr="00967AEE">
        <w:rPr>
          <w:bCs/>
          <w:sz w:val="22"/>
        </w:rPr>
        <w:t xml:space="preserve">, </w:t>
      </w:r>
      <w:r w:rsidR="00967AEE">
        <w:rPr>
          <w:bCs/>
          <w:sz w:val="22"/>
        </w:rPr>
        <w:t>červnové</w:t>
      </w:r>
      <w:r w:rsidRPr="00967AEE">
        <w:rPr>
          <w:bCs/>
          <w:sz w:val="22"/>
        </w:rPr>
        <w:t xml:space="preserve"> prověřovací cvičení složek IZS na téma pád letadla do diváckého prostoru </w:t>
      </w:r>
      <w:r w:rsidR="00967AEE">
        <w:rPr>
          <w:bCs/>
          <w:sz w:val="22"/>
        </w:rPr>
        <w:t>na</w:t>
      </w:r>
      <w:r w:rsidRPr="00967AEE">
        <w:rPr>
          <w:bCs/>
          <w:sz w:val="22"/>
        </w:rPr>
        <w:t xml:space="preserve"> leteckém dni</w:t>
      </w:r>
      <w:r w:rsidR="00967AEE">
        <w:rPr>
          <w:bCs/>
          <w:sz w:val="22"/>
        </w:rPr>
        <w:t xml:space="preserve"> s </w:t>
      </w:r>
      <w:r w:rsidRPr="00967AEE">
        <w:rPr>
          <w:bCs/>
          <w:sz w:val="22"/>
        </w:rPr>
        <w:t>požár</w:t>
      </w:r>
      <w:r w:rsidR="00967AEE">
        <w:rPr>
          <w:bCs/>
          <w:sz w:val="22"/>
        </w:rPr>
        <w:t>em,</w:t>
      </w:r>
      <w:r w:rsidRPr="00967AEE">
        <w:rPr>
          <w:bCs/>
          <w:sz w:val="22"/>
        </w:rPr>
        <w:t xml:space="preserve"> hromadné postižení 80 osob</w:t>
      </w:r>
      <w:r w:rsidR="00967AEE">
        <w:rPr>
          <w:bCs/>
          <w:sz w:val="22"/>
        </w:rPr>
        <w:t xml:space="preserve">, </w:t>
      </w:r>
      <w:r w:rsidRPr="00967AEE">
        <w:rPr>
          <w:bCs/>
          <w:sz w:val="22"/>
        </w:rPr>
        <w:t>kombinac</w:t>
      </w:r>
      <w:r w:rsidR="00967AEE">
        <w:rPr>
          <w:bCs/>
          <w:sz w:val="22"/>
        </w:rPr>
        <w:t>e mechanických a popáleninových</w:t>
      </w:r>
      <w:r w:rsidRPr="00967AEE">
        <w:rPr>
          <w:bCs/>
          <w:sz w:val="22"/>
        </w:rPr>
        <w:t xml:space="preserve"> traumat</w:t>
      </w:r>
      <w:r w:rsidR="00083D56">
        <w:rPr>
          <w:bCs/>
          <w:sz w:val="22"/>
        </w:rPr>
        <w:t>.</w:t>
      </w:r>
    </w:p>
    <w:p w14:paraId="71C7492D" w14:textId="17D8C8D6" w:rsidR="00F27933" w:rsidRPr="00B61628" w:rsidRDefault="00F27933" w:rsidP="00967AEE">
      <w:pPr>
        <w:spacing w:after="0"/>
        <w:jc w:val="both"/>
        <w:rPr>
          <w:bCs/>
          <w:sz w:val="22"/>
        </w:rPr>
      </w:pPr>
      <w:r w:rsidRPr="00967AEE">
        <w:rPr>
          <w:b/>
          <w:sz w:val="22"/>
        </w:rPr>
        <w:t>Prověřovací cvičení na letišti v Karlových Varech</w:t>
      </w:r>
      <w:r w:rsidRPr="00B61628">
        <w:rPr>
          <w:bCs/>
          <w:sz w:val="22"/>
        </w:rPr>
        <w:t>, říjen 2022</w:t>
      </w:r>
      <w:r w:rsidR="007B27D3">
        <w:rPr>
          <w:bCs/>
          <w:sz w:val="22"/>
        </w:rPr>
        <w:t>, zaměření na dojezdové doby, pohyb a logistiku v prostorách letiště</w:t>
      </w:r>
      <w:r w:rsidR="00083D56">
        <w:rPr>
          <w:bCs/>
          <w:sz w:val="22"/>
        </w:rPr>
        <w:t>.</w:t>
      </w:r>
    </w:p>
    <w:p w14:paraId="054F3F82" w14:textId="74382E85" w:rsidR="00F27933" w:rsidRPr="00B61628" w:rsidRDefault="00F27933" w:rsidP="00967AEE">
      <w:pPr>
        <w:spacing w:after="0"/>
        <w:jc w:val="both"/>
        <w:rPr>
          <w:bCs/>
          <w:sz w:val="22"/>
        </w:rPr>
      </w:pPr>
      <w:r w:rsidRPr="00967AEE">
        <w:rPr>
          <w:b/>
          <w:sz w:val="22"/>
        </w:rPr>
        <w:t>Cvičení LUXOR</w:t>
      </w:r>
      <w:r w:rsidRPr="00B61628">
        <w:rPr>
          <w:bCs/>
          <w:sz w:val="22"/>
        </w:rPr>
        <w:t xml:space="preserve"> zaměřené na jednotky sboru dobrovolných hasičů, vzdělávání v poskytování první pomoci, doplňující téma se věnovalo vybavení ZZS na MU, říjen 2022</w:t>
      </w:r>
      <w:r w:rsidR="00083D56">
        <w:rPr>
          <w:bCs/>
          <w:sz w:val="22"/>
        </w:rPr>
        <w:t>.</w:t>
      </w:r>
    </w:p>
    <w:p w14:paraId="4C4410F4" w14:textId="664E990A" w:rsidR="00F27933" w:rsidRPr="00B61628" w:rsidRDefault="00F27933" w:rsidP="00967AEE">
      <w:pPr>
        <w:spacing w:after="0"/>
        <w:jc w:val="both"/>
        <w:rPr>
          <w:bCs/>
          <w:sz w:val="22"/>
        </w:rPr>
      </w:pPr>
      <w:r w:rsidRPr="00967AEE">
        <w:rPr>
          <w:b/>
          <w:sz w:val="22"/>
        </w:rPr>
        <w:t>Projekt Bezpečná škola</w:t>
      </w:r>
      <w:r w:rsidRPr="00B61628">
        <w:rPr>
          <w:bCs/>
          <w:sz w:val="22"/>
        </w:rPr>
        <w:t xml:space="preserve">, </w:t>
      </w:r>
      <w:r w:rsidR="00967AEE">
        <w:rPr>
          <w:bCs/>
          <w:sz w:val="22"/>
        </w:rPr>
        <w:t xml:space="preserve">kam </w:t>
      </w:r>
      <w:r w:rsidRPr="00B61628">
        <w:rPr>
          <w:bCs/>
          <w:sz w:val="22"/>
        </w:rPr>
        <w:t>ZZS KVK dodala lektory na proškolení personálu škol v poskytování první pomoci v rámci nácviku MU s aktivním střelcem, září až listopad 2022</w:t>
      </w:r>
      <w:r w:rsidR="00083D56">
        <w:rPr>
          <w:bCs/>
          <w:sz w:val="22"/>
        </w:rPr>
        <w:t>.</w:t>
      </w:r>
    </w:p>
    <w:p w14:paraId="60466AF2" w14:textId="77777777" w:rsidR="003A459F" w:rsidRPr="00221C9F" w:rsidRDefault="003A459F" w:rsidP="003A459F">
      <w:pPr>
        <w:spacing w:after="0"/>
        <w:jc w:val="both"/>
        <w:rPr>
          <w:sz w:val="22"/>
        </w:rPr>
      </w:pPr>
    </w:p>
    <w:p w14:paraId="4F99CFDD" w14:textId="1205CFC8" w:rsidR="0000563A" w:rsidRPr="00780750" w:rsidRDefault="00196968" w:rsidP="003A459F">
      <w:pPr>
        <w:pStyle w:val="Nadpis3"/>
        <w:spacing w:before="0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lastRenderedPageBreak/>
        <w:t>Výcvik vedoucích zdravotnické složky</w:t>
      </w:r>
    </w:p>
    <w:p w14:paraId="1EFC94A5" w14:textId="70A1D6BE" w:rsidR="00221C9F" w:rsidRDefault="00221C9F" w:rsidP="00EB3C5C">
      <w:pPr>
        <w:pStyle w:val="Odstavecseseznamem"/>
        <w:spacing w:after="0"/>
        <w:ind w:left="0"/>
        <w:jc w:val="both"/>
        <w:rPr>
          <w:sz w:val="22"/>
        </w:rPr>
      </w:pPr>
      <w:r>
        <w:rPr>
          <w:sz w:val="22"/>
        </w:rPr>
        <w:t>V</w:t>
      </w:r>
      <w:r w:rsidR="00EB3C5C">
        <w:rPr>
          <w:sz w:val="22"/>
        </w:rPr>
        <w:t> roce 2022</w:t>
      </w:r>
      <w:r w:rsidRPr="007D2034">
        <w:rPr>
          <w:color w:val="FF0000"/>
          <w:sz w:val="22"/>
        </w:rPr>
        <w:t xml:space="preserve"> </w:t>
      </w:r>
      <w:r>
        <w:rPr>
          <w:sz w:val="22"/>
        </w:rPr>
        <w:t>proběhl</w:t>
      </w:r>
      <w:r w:rsidR="00EB3C5C">
        <w:rPr>
          <w:sz w:val="22"/>
        </w:rPr>
        <w:t xml:space="preserve">a další </w:t>
      </w:r>
      <w:r w:rsidR="00EB3C5C" w:rsidRPr="00967AEE">
        <w:rPr>
          <w:sz w:val="22"/>
        </w:rPr>
        <w:t>série</w:t>
      </w:r>
      <w:r w:rsidRPr="00967AEE">
        <w:rPr>
          <w:sz w:val="22"/>
        </w:rPr>
        <w:t xml:space="preserve"> interní</w:t>
      </w:r>
      <w:r w:rsidR="00EB3C5C" w:rsidRPr="00967AEE">
        <w:rPr>
          <w:sz w:val="22"/>
        </w:rPr>
        <w:t>ch</w:t>
      </w:r>
      <w:r w:rsidRPr="00967AEE">
        <w:rPr>
          <w:sz w:val="22"/>
        </w:rPr>
        <w:t xml:space="preserve"> školení se</w:t>
      </w:r>
      <w:r w:rsidRPr="003A459F">
        <w:rPr>
          <w:sz w:val="22"/>
        </w:rPr>
        <w:t xml:space="preserve"> zaměřením na výcvik osob určených k výkonu vedoucího zdravotnické složky</w:t>
      </w:r>
      <w:r>
        <w:rPr>
          <w:sz w:val="22"/>
        </w:rPr>
        <w:t xml:space="preserve"> (VZS)</w:t>
      </w:r>
      <w:r w:rsidRPr="003A459F">
        <w:rPr>
          <w:sz w:val="22"/>
        </w:rPr>
        <w:t xml:space="preserve">. </w:t>
      </w:r>
      <w:r>
        <w:rPr>
          <w:sz w:val="22"/>
        </w:rPr>
        <w:t>Tématem výcviku bylo</w:t>
      </w:r>
      <w:r w:rsidRPr="008F4B6F">
        <w:rPr>
          <w:sz w:val="22"/>
        </w:rPr>
        <w:t xml:space="preserve"> </w:t>
      </w:r>
      <w:r>
        <w:rPr>
          <w:sz w:val="22"/>
        </w:rPr>
        <w:t>zvládání mimořádných událostí v </w:t>
      </w:r>
      <w:r w:rsidRPr="008F4B6F">
        <w:rPr>
          <w:sz w:val="22"/>
        </w:rPr>
        <w:t>souladu s postupy dle Tr</w:t>
      </w:r>
      <w:r>
        <w:rPr>
          <w:sz w:val="22"/>
        </w:rPr>
        <w:t xml:space="preserve">aumatologického plánu ZZS KVK a </w:t>
      </w:r>
      <w:r w:rsidRPr="008F4B6F">
        <w:rPr>
          <w:sz w:val="22"/>
        </w:rPr>
        <w:t xml:space="preserve">postupy </w:t>
      </w:r>
      <w:r>
        <w:rPr>
          <w:sz w:val="22"/>
        </w:rPr>
        <w:t>dalších</w:t>
      </w:r>
      <w:r w:rsidRPr="008F4B6F">
        <w:rPr>
          <w:sz w:val="22"/>
        </w:rPr>
        <w:t xml:space="preserve"> složek IZS. Příprava </w:t>
      </w:r>
      <w:r>
        <w:rPr>
          <w:sz w:val="22"/>
        </w:rPr>
        <w:t xml:space="preserve">byla zaměřena </w:t>
      </w:r>
      <w:r w:rsidRPr="008F4B6F">
        <w:rPr>
          <w:sz w:val="22"/>
        </w:rPr>
        <w:t>na výkon pozice velitel</w:t>
      </w:r>
      <w:r>
        <w:rPr>
          <w:sz w:val="22"/>
        </w:rPr>
        <w:t>e</w:t>
      </w:r>
      <w:r w:rsidRPr="008F4B6F">
        <w:rPr>
          <w:sz w:val="22"/>
        </w:rPr>
        <w:t xml:space="preserve"> zásahu při ne</w:t>
      </w:r>
      <w:r>
        <w:rPr>
          <w:sz w:val="22"/>
        </w:rPr>
        <w:t>přítomnosti dalších složek IZS</w:t>
      </w:r>
      <w:r w:rsidR="00EB3C5C">
        <w:rPr>
          <w:sz w:val="22"/>
        </w:rPr>
        <w:t>.</w:t>
      </w:r>
    </w:p>
    <w:p w14:paraId="0BB83AFA" w14:textId="77777777" w:rsidR="00BE2568" w:rsidRDefault="00BE2568" w:rsidP="00EB3C5C">
      <w:pPr>
        <w:pStyle w:val="Odstavecseseznamem"/>
        <w:spacing w:after="0"/>
        <w:ind w:left="0"/>
        <w:jc w:val="both"/>
        <w:rPr>
          <w:i/>
          <w:iCs/>
          <w:color w:val="FF0000"/>
          <w:sz w:val="22"/>
        </w:rPr>
      </w:pPr>
    </w:p>
    <w:p w14:paraId="4EBF4FDA" w14:textId="77777777" w:rsidR="00957733" w:rsidRPr="00780750" w:rsidRDefault="00957733" w:rsidP="003A459F">
      <w:pPr>
        <w:pStyle w:val="Nadpis3"/>
        <w:spacing w:before="0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Systém kolegiální psychické podpory</w:t>
      </w:r>
    </w:p>
    <w:p w14:paraId="4EAF354B" w14:textId="76DFAAA9" w:rsidR="008F4B6F" w:rsidRPr="002670C5" w:rsidRDefault="00957733" w:rsidP="003A459F">
      <w:pPr>
        <w:pStyle w:val="Odstavecseseznamem"/>
        <w:spacing w:after="0"/>
        <w:ind w:left="0"/>
        <w:jc w:val="both"/>
        <w:rPr>
          <w:sz w:val="22"/>
        </w:rPr>
      </w:pPr>
      <w:r w:rsidRPr="008F4B6F">
        <w:rPr>
          <w:sz w:val="22"/>
        </w:rPr>
        <w:t xml:space="preserve">Tento systém vznikl na základě dlouhodobých zkušeností jako systém prevence vyhoření záchranářů. ZZS KVK vytvořila tým peerů, dobrovolníků z řad zaměstnanců, a zajistila jejich výcvik pod vedením odborného </w:t>
      </w:r>
      <w:r w:rsidRPr="002670C5">
        <w:rPr>
          <w:sz w:val="22"/>
        </w:rPr>
        <w:t>garanta, psychologa HZS KVK. Periodick</w:t>
      </w:r>
      <w:r w:rsidR="00C56712">
        <w:rPr>
          <w:sz w:val="22"/>
        </w:rPr>
        <w:t>á</w:t>
      </w:r>
      <w:r w:rsidRPr="002670C5">
        <w:rPr>
          <w:sz w:val="22"/>
        </w:rPr>
        <w:t xml:space="preserve"> školení s psychologem HZS KVK pro</w:t>
      </w:r>
      <w:r w:rsidR="00C56712">
        <w:rPr>
          <w:sz w:val="22"/>
        </w:rPr>
        <w:t>bíhají</w:t>
      </w:r>
      <w:r w:rsidR="00C56712" w:rsidRPr="00C56712">
        <w:rPr>
          <w:sz w:val="22"/>
        </w:rPr>
        <w:t xml:space="preserve"> </w:t>
      </w:r>
      <w:r w:rsidR="00B75B5B" w:rsidRPr="00C56712">
        <w:rPr>
          <w:sz w:val="22"/>
        </w:rPr>
        <w:t>3</w:t>
      </w:r>
      <w:r w:rsidR="00083D56" w:rsidRPr="00083D56">
        <w:rPr>
          <w:sz w:val="22"/>
        </w:rPr>
        <w:t>×</w:t>
      </w:r>
      <w:r w:rsidR="00083D56">
        <w:rPr>
          <w:sz w:val="22"/>
        </w:rPr>
        <w:t> </w:t>
      </w:r>
      <w:r w:rsidR="00B75B5B" w:rsidRPr="00C56712">
        <w:rPr>
          <w:sz w:val="22"/>
        </w:rPr>
        <w:t>ročně</w:t>
      </w:r>
      <w:r w:rsidRPr="00C56712">
        <w:rPr>
          <w:sz w:val="22"/>
        </w:rPr>
        <w:t>.</w:t>
      </w:r>
    </w:p>
    <w:p w14:paraId="2FC03EF0" w14:textId="69B51C14" w:rsidR="00957733" w:rsidRPr="004813C9" w:rsidRDefault="00965CBD" w:rsidP="003A459F">
      <w:pPr>
        <w:pStyle w:val="Odstavecseseznamem"/>
        <w:spacing w:after="0"/>
        <w:ind w:left="0"/>
        <w:jc w:val="both"/>
        <w:rPr>
          <w:sz w:val="22"/>
        </w:rPr>
      </w:pPr>
      <w:r w:rsidRPr="004813C9">
        <w:rPr>
          <w:sz w:val="22"/>
        </w:rPr>
        <w:t>V</w:t>
      </w:r>
      <w:r w:rsidR="00957733" w:rsidRPr="004813C9">
        <w:rPr>
          <w:sz w:val="22"/>
        </w:rPr>
        <w:t xml:space="preserve"> roce </w:t>
      </w:r>
      <w:r w:rsidR="000C7217" w:rsidRPr="004813C9">
        <w:rPr>
          <w:sz w:val="22"/>
        </w:rPr>
        <w:t>202</w:t>
      </w:r>
      <w:r w:rsidR="007D2034" w:rsidRPr="004813C9">
        <w:rPr>
          <w:sz w:val="22"/>
        </w:rPr>
        <w:t>2</w:t>
      </w:r>
      <w:r w:rsidR="00957733" w:rsidRPr="004813C9">
        <w:rPr>
          <w:sz w:val="22"/>
        </w:rPr>
        <w:t xml:space="preserve"> proběhlo </w:t>
      </w:r>
      <w:r w:rsidR="002670C5" w:rsidRPr="004813C9">
        <w:rPr>
          <w:sz w:val="22"/>
        </w:rPr>
        <w:t xml:space="preserve">celkem </w:t>
      </w:r>
      <w:r w:rsidR="004813C9" w:rsidRPr="004813C9">
        <w:rPr>
          <w:sz w:val="22"/>
        </w:rPr>
        <w:t>82</w:t>
      </w:r>
      <w:r w:rsidR="00957733" w:rsidRPr="004813C9">
        <w:rPr>
          <w:sz w:val="22"/>
        </w:rPr>
        <w:t xml:space="preserve"> intervencí, z toho </w:t>
      </w:r>
      <w:r w:rsidR="004813C9" w:rsidRPr="004813C9">
        <w:rPr>
          <w:sz w:val="22"/>
        </w:rPr>
        <w:t>65</w:t>
      </w:r>
      <w:r w:rsidR="00957733" w:rsidRPr="004813C9">
        <w:rPr>
          <w:sz w:val="22"/>
        </w:rPr>
        <w:t xml:space="preserve"> případů představovala psychologická podpora zaměstnancům, v </w:t>
      </w:r>
      <w:r w:rsidR="004813C9" w:rsidRPr="004813C9">
        <w:rPr>
          <w:sz w:val="22"/>
        </w:rPr>
        <w:t>17</w:t>
      </w:r>
      <w:r w:rsidR="00957733" w:rsidRPr="004813C9">
        <w:rPr>
          <w:sz w:val="22"/>
        </w:rPr>
        <w:t xml:space="preserve"> případech byla poskytnuta podpora </w:t>
      </w:r>
      <w:r w:rsidR="004813C9" w:rsidRPr="004813C9">
        <w:rPr>
          <w:sz w:val="22"/>
        </w:rPr>
        <w:t>pacientům nebo jejich příbuzným.</w:t>
      </w:r>
    </w:p>
    <w:p w14:paraId="41F9E26F" w14:textId="77777777" w:rsidR="001647E9" w:rsidRPr="00780750" w:rsidRDefault="001647E9" w:rsidP="003A459F">
      <w:pPr>
        <w:pStyle w:val="Odstavecseseznamem"/>
        <w:spacing w:after="0"/>
        <w:ind w:left="425"/>
        <w:jc w:val="both"/>
        <w:rPr>
          <w:rFonts w:cstheme="minorHAnsi"/>
          <w:b/>
          <w:color w:val="365F91" w:themeColor="accent1" w:themeShade="BF"/>
          <w:sz w:val="22"/>
        </w:rPr>
      </w:pPr>
    </w:p>
    <w:p w14:paraId="5F35C16A" w14:textId="67D65DAF" w:rsidR="0000563A" w:rsidRPr="00780750" w:rsidRDefault="0000563A" w:rsidP="003A459F">
      <w:pPr>
        <w:pStyle w:val="Nadpis3"/>
        <w:spacing w:before="0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Mimořádné události</w:t>
      </w:r>
      <w:r w:rsidR="00965CBD" w:rsidRPr="00780750">
        <w:rPr>
          <w:color w:val="365F91" w:themeColor="accent1" w:themeShade="BF"/>
          <w:sz w:val="22"/>
        </w:rPr>
        <w:t xml:space="preserve"> v roce 202</w:t>
      </w:r>
      <w:r w:rsidR="007D2034">
        <w:rPr>
          <w:color w:val="365F91" w:themeColor="accent1" w:themeShade="BF"/>
          <w:sz w:val="22"/>
        </w:rPr>
        <w:t>2</w:t>
      </w:r>
    </w:p>
    <w:p w14:paraId="3C356DD2" w14:textId="22F307D0" w:rsidR="009E568A" w:rsidRPr="00EB3C5C" w:rsidRDefault="00EB3C5C" w:rsidP="003A459F">
      <w:pPr>
        <w:spacing w:after="0"/>
        <w:jc w:val="both"/>
        <w:rPr>
          <w:bCs/>
          <w:sz w:val="22"/>
        </w:rPr>
      </w:pPr>
      <w:r>
        <w:rPr>
          <w:bCs/>
          <w:sz w:val="22"/>
        </w:rPr>
        <w:t xml:space="preserve">V první polovině roku </w:t>
      </w:r>
      <w:r w:rsidR="00777F4B">
        <w:rPr>
          <w:bCs/>
          <w:sz w:val="22"/>
        </w:rPr>
        <w:t xml:space="preserve">2022 </w:t>
      </w:r>
      <w:r>
        <w:rPr>
          <w:bCs/>
          <w:sz w:val="22"/>
        </w:rPr>
        <w:t xml:space="preserve">probíhala </w:t>
      </w:r>
      <w:r w:rsidRPr="00967AEE">
        <w:rPr>
          <w:b/>
          <w:sz w:val="22"/>
        </w:rPr>
        <w:t>spolupráce s KACPU v rámci ukrajinské krize</w:t>
      </w:r>
      <w:r w:rsidR="00777F4B">
        <w:rPr>
          <w:bCs/>
          <w:sz w:val="22"/>
        </w:rPr>
        <w:t>. ZZS KVK</w:t>
      </w:r>
      <w:r w:rsidRPr="00EB3C5C">
        <w:rPr>
          <w:bCs/>
          <w:sz w:val="22"/>
        </w:rPr>
        <w:t xml:space="preserve"> poskyt</w:t>
      </w:r>
      <w:r w:rsidR="00777F4B">
        <w:rPr>
          <w:bCs/>
          <w:sz w:val="22"/>
        </w:rPr>
        <w:t xml:space="preserve">la </w:t>
      </w:r>
      <w:r w:rsidRPr="00EB3C5C">
        <w:rPr>
          <w:bCs/>
          <w:sz w:val="22"/>
        </w:rPr>
        <w:t>zdravotnick</w:t>
      </w:r>
      <w:r w:rsidR="00777F4B">
        <w:rPr>
          <w:bCs/>
          <w:sz w:val="22"/>
        </w:rPr>
        <w:t>ý</w:t>
      </w:r>
      <w:r w:rsidRPr="00EB3C5C">
        <w:rPr>
          <w:bCs/>
          <w:sz w:val="22"/>
        </w:rPr>
        <w:t xml:space="preserve"> personál, zejména ukrajinsky a rusky hovořící lékař</w:t>
      </w:r>
      <w:r w:rsidR="00777F4B">
        <w:rPr>
          <w:bCs/>
          <w:sz w:val="22"/>
        </w:rPr>
        <w:t>e</w:t>
      </w:r>
      <w:r w:rsidRPr="00EB3C5C">
        <w:rPr>
          <w:bCs/>
          <w:sz w:val="22"/>
        </w:rPr>
        <w:t xml:space="preserve"> do služeb</w:t>
      </w:r>
      <w:r w:rsidR="00777F4B">
        <w:rPr>
          <w:bCs/>
          <w:sz w:val="22"/>
        </w:rPr>
        <w:t xml:space="preserve">. Výpomoc probíhala </w:t>
      </w:r>
      <w:r w:rsidRPr="00EB3C5C">
        <w:rPr>
          <w:bCs/>
          <w:sz w:val="22"/>
        </w:rPr>
        <w:t>na dobrovolné bázi</w:t>
      </w:r>
      <w:r w:rsidR="00777F4B">
        <w:rPr>
          <w:bCs/>
          <w:sz w:val="22"/>
        </w:rPr>
        <w:t>.</w:t>
      </w:r>
    </w:p>
    <w:p w14:paraId="10BA82FB" w14:textId="77777777" w:rsidR="00EB3C5C" w:rsidRDefault="00EB3C5C" w:rsidP="003A459F">
      <w:pPr>
        <w:spacing w:after="0"/>
        <w:jc w:val="both"/>
        <w:rPr>
          <w:rFonts w:asciiTheme="majorHAnsi" w:hAnsiTheme="majorHAnsi" w:cstheme="minorHAnsi"/>
          <w:b/>
          <w:color w:val="365F91" w:themeColor="accent1" w:themeShade="BF"/>
          <w:sz w:val="26"/>
          <w:szCs w:val="26"/>
        </w:rPr>
      </w:pPr>
    </w:p>
    <w:p w14:paraId="74F679E0" w14:textId="28FAE524" w:rsidR="00360FC5" w:rsidRPr="00780750" w:rsidRDefault="00360FC5" w:rsidP="003A459F">
      <w:pPr>
        <w:pStyle w:val="Nadpis2"/>
        <w:spacing w:before="0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t>Přeshraniční spolupráce</w:t>
      </w:r>
    </w:p>
    <w:p w14:paraId="08819E8F" w14:textId="77777777" w:rsidR="003A459F" w:rsidRPr="003A459F" w:rsidRDefault="003A459F" w:rsidP="003A459F">
      <w:pPr>
        <w:spacing w:after="0"/>
      </w:pPr>
    </w:p>
    <w:p w14:paraId="1C5B2DDA" w14:textId="1A3657A2" w:rsidR="00975C2E" w:rsidRDefault="00C6304D" w:rsidP="003A459F">
      <w:pPr>
        <w:spacing w:after="0"/>
        <w:jc w:val="both"/>
        <w:rPr>
          <w:rFonts w:cstheme="minorHAnsi"/>
          <w:sz w:val="22"/>
        </w:rPr>
      </w:pPr>
      <w:r w:rsidRPr="00975C2E">
        <w:rPr>
          <w:rFonts w:cstheme="minorHAnsi"/>
          <w:sz w:val="22"/>
        </w:rPr>
        <w:t xml:space="preserve">Přeshraniční spolupráce mezi českou a německou zdravotnickou záchrannou službou se uskutečňuje na podkladě mezinárodní </w:t>
      </w:r>
      <w:r w:rsidRPr="00975C2E">
        <w:rPr>
          <w:rFonts w:cstheme="minorHAnsi"/>
          <w:b/>
          <w:sz w:val="22"/>
        </w:rPr>
        <w:t>Rámcové smlouvy o přeshraniční spo</w:t>
      </w:r>
      <w:r w:rsidR="007D2034">
        <w:rPr>
          <w:rFonts w:cstheme="minorHAnsi"/>
          <w:b/>
          <w:sz w:val="22"/>
        </w:rPr>
        <w:t>l</w:t>
      </w:r>
      <w:r w:rsidRPr="00975C2E">
        <w:rPr>
          <w:rFonts w:cstheme="minorHAnsi"/>
          <w:b/>
          <w:sz w:val="22"/>
        </w:rPr>
        <w:t>upráci</w:t>
      </w:r>
      <w:r w:rsidRPr="00975C2E">
        <w:rPr>
          <w:rFonts w:cstheme="minorHAnsi"/>
          <w:sz w:val="22"/>
        </w:rPr>
        <w:t>. Tato smlouva je pak konkretizována v </w:t>
      </w:r>
      <w:r w:rsidRPr="00975C2E">
        <w:rPr>
          <w:rFonts w:cstheme="minorHAnsi"/>
          <w:b/>
          <w:sz w:val="22"/>
        </w:rPr>
        <w:t>Ujednáních o přeshraniční spoluprác</w:t>
      </w:r>
      <w:r w:rsidRPr="00975C2E">
        <w:rPr>
          <w:rFonts w:cstheme="minorHAnsi"/>
          <w:sz w:val="22"/>
        </w:rPr>
        <w:t xml:space="preserve">i zdravotnických záchranných služeb zvlášť pro Bavorsko a Sasko. </w:t>
      </w:r>
      <w:r w:rsidR="00975C2E" w:rsidRPr="00975C2E">
        <w:rPr>
          <w:rFonts w:cstheme="minorHAnsi"/>
          <w:sz w:val="22"/>
        </w:rPr>
        <w:t>Vzhledem k tomu, že rámcová smlouva</w:t>
      </w:r>
      <w:r w:rsidR="007D2034">
        <w:rPr>
          <w:rFonts w:cstheme="minorHAnsi"/>
          <w:sz w:val="22"/>
        </w:rPr>
        <w:t>,</w:t>
      </w:r>
      <w:r w:rsidR="00975C2E" w:rsidRPr="00975C2E">
        <w:rPr>
          <w:rFonts w:cstheme="minorHAnsi"/>
          <w:sz w:val="22"/>
        </w:rPr>
        <w:t xml:space="preserve"> resp. ujednání nepokrývají celé spektrum služeb ZZS, </w:t>
      </w:r>
      <w:r w:rsidR="007D2034">
        <w:rPr>
          <w:rFonts w:cstheme="minorHAnsi"/>
          <w:sz w:val="22"/>
        </w:rPr>
        <w:t>probíh</w:t>
      </w:r>
      <w:r w:rsidR="00116CEA">
        <w:rPr>
          <w:rFonts w:cstheme="minorHAnsi"/>
          <w:sz w:val="22"/>
        </w:rPr>
        <w:t>ají již</w:t>
      </w:r>
      <w:r w:rsidR="007D2034">
        <w:rPr>
          <w:rFonts w:cstheme="minorHAnsi"/>
          <w:sz w:val="22"/>
        </w:rPr>
        <w:t xml:space="preserve"> od</w:t>
      </w:r>
      <w:r w:rsidR="00975C2E" w:rsidRPr="00975C2E">
        <w:rPr>
          <w:rFonts w:cstheme="minorHAnsi"/>
          <w:sz w:val="22"/>
        </w:rPr>
        <w:t xml:space="preserve"> roku 2020 jednání všech zúčastněných subjektů s cílem rozšířit spektrum služeb poskytovaných na podkladě těchto dokumentů.</w:t>
      </w:r>
    </w:p>
    <w:p w14:paraId="31CCA5D0" w14:textId="77777777" w:rsidR="0048547A" w:rsidRPr="00975C2E" w:rsidRDefault="0048547A" w:rsidP="003A459F">
      <w:pPr>
        <w:spacing w:after="0"/>
        <w:jc w:val="both"/>
        <w:rPr>
          <w:rFonts w:cstheme="minorHAnsi"/>
          <w:sz w:val="22"/>
        </w:rPr>
      </w:pPr>
    </w:p>
    <w:p w14:paraId="2EAE714D" w14:textId="72F3B22C" w:rsidR="00360FC5" w:rsidRDefault="00116CEA" w:rsidP="003A459F">
      <w:pPr>
        <w:spacing w:after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V roce 2022</w:t>
      </w:r>
      <w:r w:rsidR="00F27933">
        <w:rPr>
          <w:rFonts w:cstheme="minorHAnsi"/>
          <w:sz w:val="22"/>
        </w:rPr>
        <w:t>,</w:t>
      </w:r>
      <w:r w:rsidR="00B12F0D">
        <w:rPr>
          <w:rFonts w:cstheme="minorHAnsi"/>
          <w:sz w:val="22"/>
        </w:rPr>
        <w:t xml:space="preserve"> </w:t>
      </w:r>
      <w:r w:rsidR="00975C2E" w:rsidRPr="00975C2E">
        <w:rPr>
          <w:rFonts w:cstheme="minorHAnsi"/>
          <w:sz w:val="22"/>
        </w:rPr>
        <w:t>po předch</w:t>
      </w:r>
      <w:r w:rsidR="00C6304D" w:rsidRPr="00975C2E">
        <w:rPr>
          <w:rFonts w:cstheme="minorHAnsi"/>
          <w:sz w:val="22"/>
        </w:rPr>
        <w:t>ázejících jednáních na půdě M</w:t>
      </w:r>
      <w:r w:rsidR="00083D56">
        <w:rPr>
          <w:rFonts w:cstheme="minorHAnsi"/>
          <w:sz w:val="22"/>
        </w:rPr>
        <w:t>inisterstva zdravotnictví</w:t>
      </w:r>
      <w:r w:rsidR="00C6304D" w:rsidRPr="00975C2E">
        <w:rPr>
          <w:rFonts w:cstheme="minorHAnsi"/>
          <w:sz w:val="22"/>
        </w:rPr>
        <w:t xml:space="preserve"> ČR</w:t>
      </w:r>
      <w:r w:rsidR="00975C2E">
        <w:rPr>
          <w:rFonts w:cstheme="minorHAnsi"/>
          <w:sz w:val="22"/>
        </w:rPr>
        <w:t xml:space="preserve"> a </w:t>
      </w:r>
      <w:r w:rsidR="00C6304D" w:rsidRPr="00975C2E">
        <w:rPr>
          <w:rFonts w:cstheme="minorHAnsi"/>
          <w:sz w:val="22"/>
        </w:rPr>
        <w:t xml:space="preserve">s účastí </w:t>
      </w:r>
      <w:r w:rsidR="00C6304D" w:rsidRPr="00F27933">
        <w:rPr>
          <w:rFonts w:cstheme="minorHAnsi"/>
          <w:sz w:val="22"/>
        </w:rPr>
        <w:t>zástupců M</w:t>
      </w:r>
      <w:r w:rsidR="00083D56">
        <w:rPr>
          <w:rFonts w:cstheme="minorHAnsi"/>
          <w:sz w:val="22"/>
        </w:rPr>
        <w:t>inisterstva vnitra</w:t>
      </w:r>
      <w:r w:rsidR="00C6304D" w:rsidRPr="00F27933">
        <w:rPr>
          <w:rFonts w:cstheme="minorHAnsi"/>
          <w:sz w:val="22"/>
        </w:rPr>
        <w:t xml:space="preserve"> Spolkové republiky Německo</w:t>
      </w:r>
      <w:r w:rsidR="00F27933">
        <w:rPr>
          <w:rFonts w:cstheme="minorHAnsi"/>
          <w:sz w:val="22"/>
        </w:rPr>
        <w:t>,</w:t>
      </w:r>
      <w:r w:rsidR="00C6304D" w:rsidRPr="00F27933">
        <w:rPr>
          <w:rFonts w:cstheme="minorHAnsi"/>
          <w:sz w:val="22"/>
        </w:rPr>
        <w:t xml:space="preserve"> připomínkoval</w:t>
      </w:r>
      <w:r w:rsidR="00B12F0D" w:rsidRPr="00F27933">
        <w:rPr>
          <w:rFonts w:cstheme="minorHAnsi"/>
          <w:sz w:val="22"/>
        </w:rPr>
        <w:t>y obě strany</w:t>
      </w:r>
      <w:r w:rsidR="00C6304D" w:rsidRPr="00F27933">
        <w:rPr>
          <w:rFonts w:cstheme="minorHAnsi"/>
          <w:sz w:val="22"/>
        </w:rPr>
        <w:t xml:space="preserve"> nav</w:t>
      </w:r>
      <w:r w:rsidR="00F27933">
        <w:rPr>
          <w:rFonts w:cstheme="minorHAnsi"/>
          <w:sz w:val="22"/>
        </w:rPr>
        <w:t>rhované</w:t>
      </w:r>
      <w:r w:rsidR="00C6304D" w:rsidRPr="00F27933">
        <w:rPr>
          <w:rFonts w:cstheme="minorHAnsi"/>
          <w:sz w:val="22"/>
        </w:rPr>
        <w:t xml:space="preserve"> znění</w:t>
      </w:r>
      <w:r w:rsidR="00F27933">
        <w:rPr>
          <w:rFonts w:cstheme="minorHAnsi"/>
          <w:sz w:val="22"/>
        </w:rPr>
        <w:t xml:space="preserve"> nové</w:t>
      </w:r>
      <w:r w:rsidR="00C6304D" w:rsidRPr="00F27933">
        <w:rPr>
          <w:rFonts w:cstheme="minorHAnsi"/>
          <w:sz w:val="22"/>
        </w:rPr>
        <w:t xml:space="preserve"> Rámcové smlouvy o přeshraniční sp</w:t>
      </w:r>
      <w:r w:rsidRPr="00F27933">
        <w:rPr>
          <w:rFonts w:cstheme="minorHAnsi"/>
          <w:sz w:val="22"/>
        </w:rPr>
        <w:t>o</w:t>
      </w:r>
      <w:r w:rsidR="00C6304D" w:rsidRPr="00F27933">
        <w:rPr>
          <w:rFonts w:cstheme="minorHAnsi"/>
          <w:sz w:val="22"/>
        </w:rPr>
        <w:t xml:space="preserve">lupráci. </w:t>
      </w:r>
      <w:r w:rsidR="00B12F0D" w:rsidRPr="00F27933">
        <w:rPr>
          <w:rFonts w:cstheme="minorHAnsi"/>
          <w:sz w:val="22"/>
        </w:rPr>
        <w:t>V současnosti probíhají jednání a práce na textovém znění smlouvy na úrovni ministerstev obou zemí.</w:t>
      </w:r>
    </w:p>
    <w:p w14:paraId="4A383EA6" w14:textId="6AC849F5" w:rsidR="00F27933" w:rsidRDefault="00F27933" w:rsidP="003A459F">
      <w:pPr>
        <w:spacing w:after="0"/>
        <w:jc w:val="both"/>
        <w:rPr>
          <w:rFonts w:cstheme="minorHAnsi"/>
          <w:sz w:val="22"/>
        </w:rPr>
      </w:pPr>
    </w:p>
    <w:p w14:paraId="20CA2C2C" w14:textId="0A07420A" w:rsidR="00F27933" w:rsidRPr="00FA2AAE" w:rsidRDefault="00FA2AAE" w:rsidP="003A459F">
      <w:pPr>
        <w:spacing w:after="0"/>
        <w:jc w:val="both"/>
        <w:rPr>
          <w:rFonts w:cstheme="minorHAnsi"/>
          <w:sz w:val="22"/>
        </w:rPr>
      </w:pPr>
      <w:r w:rsidRPr="00FA2AAE">
        <w:rPr>
          <w:rFonts w:cstheme="minorHAnsi"/>
          <w:sz w:val="22"/>
        </w:rPr>
        <w:t xml:space="preserve">V roce 2022 byly realizovány </w:t>
      </w:r>
      <w:r>
        <w:rPr>
          <w:rFonts w:cstheme="minorHAnsi"/>
          <w:sz w:val="22"/>
        </w:rPr>
        <w:t>2</w:t>
      </w:r>
      <w:r w:rsidR="00F27933" w:rsidRPr="00FA2AAE">
        <w:rPr>
          <w:rFonts w:cstheme="minorHAnsi"/>
          <w:sz w:val="22"/>
        </w:rPr>
        <w:t xml:space="preserve"> společ</w:t>
      </w:r>
      <w:r w:rsidRPr="00FA2AAE">
        <w:rPr>
          <w:rFonts w:cstheme="minorHAnsi"/>
          <w:sz w:val="22"/>
        </w:rPr>
        <w:t>né</w:t>
      </w:r>
      <w:r w:rsidR="00F27933" w:rsidRPr="00FA2AAE">
        <w:rPr>
          <w:rFonts w:cstheme="minorHAnsi"/>
          <w:sz w:val="22"/>
        </w:rPr>
        <w:t xml:space="preserve"> zásah</w:t>
      </w:r>
      <w:r w:rsidRPr="00FA2AAE">
        <w:rPr>
          <w:rFonts w:cstheme="minorHAnsi"/>
          <w:sz w:val="22"/>
        </w:rPr>
        <w:t xml:space="preserve">y české a německé strany v intencích </w:t>
      </w:r>
      <w:r w:rsidR="00083D56">
        <w:rPr>
          <w:rFonts w:cstheme="minorHAnsi"/>
          <w:sz w:val="22"/>
        </w:rPr>
        <w:t>r</w:t>
      </w:r>
      <w:r w:rsidRPr="00FA2AAE">
        <w:rPr>
          <w:rFonts w:cstheme="minorHAnsi"/>
          <w:sz w:val="22"/>
        </w:rPr>
        <w:t>ámcové smlouvy a n</w:t>
      </w:r>
      <w:r w:rsidR="0048547A" w:rsidRPr="00FA2AAE">
        <w:rPr>
          <w:rFonts w:cstheme="minorHAnsi"/>
          <w:sz w:val="22"/>
        </w:rPr>
        <w:t>ebyla</w:t>
      </w:r>
      <w:r w:rsidRPr="00FA2AAE">
        <w:rPr>
          <w:rFonts w:cstheme="minorHAnsi"/>
          <w:sz w:val="22"/>
        </w:rPr>
        <w:t xml:space="preserve"> řešena ani jedna mimořádná událost. Nadále pokračuje spolupráce ZZS KVK s nemocnicí v E</w:t>
      </w:r>
      <w:r w:rsidR="0048547A" w:rsidRPr="00FA2AAE">
        <w:rPr>
          <w:rFonts w:cstheme="minorHAnsi"/>
          <w:sz w:val="22"/>
        </w:rPr>
        <w:t>rlabrunn</w:t>
      </w:r>
      <w:r w:rsidRPr="00FA2AAE">
        <w:rPr>
          <w:rFonts w:cstheme="minorHAnsi"/>
          <w:sz w:val="22"/>
        </w:rPr>
        <w:t xml:space="preserve">u, kam jsme </w:t>
      </w:r>
      <w:r w:rsidRPr="00E52C2B">
        <w:rPr>
          <w:rFonts w:cstheme="minorHAnsi"/>
          <w:sz w:val="22"/>
        </w:rPr>
        <w:t xml:space="preserve">dopravili </w:t>
      </w:r>
      <w:r w:rsidR="00E52C2B" w:rsidRPr="00E52C2B">
        <w:rPr>
          <w:rFonts w:cstheme="minorHAnsi"/>
          <w:sz w:val="22"/>
        </w:rPr>
        <w:t>17</w:t>
      </w:r>
      <w:r w:rsidRPr="00E52C2B">
        <w:rPr>
          <w:rFonts w:cstheme="minorHAnsi"/>
          <w:sz w:val="22"/>
        </w:rPr>
        <w:t xml:space="preserve"> </w:t>
      </w:r>
      <w:r w:rsidRPr="00FA2AAE">
        <w:rPr>
          <w:rFonts w:cstheme="minorHAnsi"/>
          <w:sz w:val="22"/>
        </w:rPr>
        <w:t>německých pacientů ošetřených na našem území.</w:t>
      </w:r>
    </w:p>
    <w:p w14:paraId="0EC9C0A0" w14:textId="77777777" w:rsidR="008E4E9F" w:rsidRPr="00975C2E" w:rsidRDefault="008E4E9F" w:rsidP="003A459F">
      <w:pPr>
        <w:spacing w:after="0"/>
        <w:jc w:val="both"/>
        <w:rPr>
          <w:rFonts w:cstheme="minorHAnsi"/>
          <w:color w:val="FF0000"/>
          <w:sz w:val="22"/>
        </w:rPr>
      </w:pPr>
    </w:p>
    <w:p w14:paraId="4C88E200" w14:textId="77777777" w:rsidR="00360FC5" w:rsidRPr="00780750" w:rsidRDefault="00360FC5" w:rsidP="003A459F">
      <w:pPr>
        <w:spacing w:after="0"/>
        <w:rPr>
          <w:rFonts w:asciiTheme="majorHAnsi" w:hAnsiTheme="majorHAnsi" w:cs="Arial"/>
          <w:b/>
          <w:color w:val="365F91" w:themeColor="accent1" w:themeShade="BF"/>
          <w:sz w:val="26"/>
          <w:szCs w:val="26"/>
        </w:rPr>
      </w:pPr>
      <w:r w:rsidRPr="00780750">
        <w:rPr>
          <w:rFonts w:asciiTheme="majorHAnsi" w:hAnsiTheme="majorHAnsi" w:cs="Arial"/>
          <w:b/>
          <w:color w:val="365F91" w:themeColor="accent1" w:themeShade="BF"/>
          <w:sz w:val="26"/>
          <w:szCs w:val="26"/>
        </w:rPr>
        <w:t>Vzdělávací a výcvikové středisko</w:t>
      </w:r>
    </w:p>
    <w:p w14:paraId="6CF9BA3D" w14:textId="77777777" w:rsidR="003A459F" w:rsidRDefault="003A459F" w:rsidP="009B4A72">
      <w:pPr>
        <w:spacing w:after="0"/>
        <w:jc w:val="both"/>
        <w:rPr>
          <w:bCs/>
          <w:sz w:val="22"/>
        </w:rPr>
      </w:pPr>
    </w:p>
    <w:p w14:paraId="0BE1C0F2" w14:textId="547CA4AC" w:rsid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36FC">
        <w:rPr>
          <w:rFonts w:asciiTheme="minorHAnsi" w:hAnsiTheme="minorHAnsi" w:cstheme="minorHAnsi"/>
          <w:sz w:val="22"/>
          <w:szCs w:val="22"/>
        </w:rPr>
        <w:t xml:space="preserve">Vzdělávací a výcvikové středisko (VVS) je nedílnou součástí ZZS KVK a řídí se zákonem č. 374/2011 Sb., o zdravotnické záchranné službě. Hlavním úkolem VVS je sestavování a lektorování </w:t>
      </w:r>
      <w:r w:rsidRPr="00FF36FC">
        <w:rPr>
          <w:rFonts w:asciiTheme="minorHAnsi" w:hAnsiTheme="minorHAnsi" w:cstheme="minorHAnsi"/>
          <w:b/>
          <w:bCs/>
          <w:sz w:val="22"/>
          <w:szCs w:val="22"/>
        </w:rPr>
        <w:t xml:space="preserve">povinných interních školení zdravotnických zaměstnanců </w:t>
      </w:r>
      <w:r w:rsidRPr="00FF36FC">
        <w:rPr>
          <w:rFonts w:asciiTheme="minorHAnsi" w:hAnsiTheme="minorHAnsi" w:cstheme="minorHAnsi"/>
          <w:sz w:val="22"/>
          <w:szCs w:val="22"/>
        </w:rPr>
        <w:t>v hlavním i vedlejším pracovním poměru. Součástí je ověřování jejich teoretických znalostí a praktických dovedností.</w:t>
      </w:r>
    </w:p>
    <w:p w14:paraId="4CC62F4E" w14:textId="77777777" w:rsidR="00FF36FC" w:rsidRP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EB3BDE8" w14:textId="77777777" w:rsidR="00FF36FC" w:rsidRP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36FC">
        <w:rPr>
          <w:rFonts w:asciiTheme="minorHAnsi" w:hAnsiTheme="minorHAnsi" w:cstheme="minorHAnsi"/>
          <w:sz w:val="22"/>
          <w:szCs w:val="22"/>
        </w:rPr>
        <w:t>V roce 2022 byli proškoleni lékaři a nelékařští zdravotničtí pracovníci ve třech různých tématech.</w:t>
      </w:r>
    </w:p>
    <w:p w14:paraId="7953A65F" w14:textId="15206933" w:rsid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Téma 1:</w:t>
      </w:r>
      <w:r w:rsidRPr="00FF36FC">
        <w:rPr>
          <w:rFonts w:asciiTheme="minorHAnsi" w:hAnsiTheme="minorHAnsi" w:cstheme="minorHAnsi"/>
          <w:sz w:val="22"/>
          <w:szCs w:val="22"/>
        </w:rPr>
        <w:t> </w:t>
      </w:r>
      <w:r w:rsidRPr="00FF36FC">
        <w:rPr>
          <w:rFonts w:asciiTheme="minorHAnsi" w:hAnsiTheme="minorHAnsi" w:cstheme="minorHAnsi"/>
          <w:b/>
          <w:bCs/>
          <w:sz w:val="22"/>
          <w:szCs w:val="22"/>
        </w:rPr>
        <w:t>„Kardiologie v přednemocniční neodkladné péči“</w:t>
      </w:r>
      <w:r w:rsidRPr="00FF36FC">
        <w:rPr>
          <w:rFonts w:asciiTheme="minorHAnsi" w:hAnsiTheme="minorHAnsi" w:cstheme="minorHAnsi"/>
          <w:sz w:val="22"/>
          <w:szCs w:val="22"/>
        </w:rPr>
        <w:t xml:space="preserve"> pro lékaře a zdravotnické záchranáře</w:t>
      </w:r>
      <w:r>
        <w:rPr>
          <w:rFonts w:asciiTheme="minorHAnsi" w:hAnsiTheme="minorHAnsi" w:cstheme="minorHAnsi"/>
          <w:sz w:val="22"/>
          <w:szCs w:val="22"/>
        </w:rPr>
        <w:t xml:space="preserve"> a </w:t>
      </w:r>
      <w:r w:rsidRPr="00FF36FC">
        <w:rPr>
          <w:rFonts w:asciiTheme="minorHAnsi" w:hAnsiTheme="minorHAnsi" w:cstheme="minorHAnsi"/>
          <w:sz w:val="22"/>
          <w:szCs w:val="22"/>
        </w:rPr>
        <w:t>„Imobilizace v PNP“ pro řidiče ZZS</w:t>
      </w:r>
      <w:r>
        <w:rPr>
          <w:rFonts w:asciiTheme="minorHAnsi" w:hAnsiTheme="minorHAnsi" w:cstheme="minorHAnsi"/>
          <w:sz w:val="22"/>
          <w:szCs w:val="22"/>
        </w:rPr>
        <w:t xml:space="preserve"> v jarních termínech</w:t>
      </w:r>
      <w:r w:rsidRPr="00FF36FC">
        <w:rPr>
          <w:rFonts w:asciiTheme="minorHAnsi" w:hAnsiTheme="minorHAnsi" w:cstheme="minorHAnsi"/>
          <w:sz w:val="22"/>
          <w:szCs w:val="22"/>
        </w:rPr>
        <w:t>.</w:t>
      </w:r>
    </w:p>
    <w:p w14:paraId="00895DC1" w14:textId="09CD72D9" w:rsidR="00FF36FC" w:rsidRP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Téma 2: </w:t>
      </w:r>
      <w:r w:rsidRPr="00FF36FC">
        <w:rPr>
          <w:rFonts w:asciiTheme="minorHAnsi" w:hAnsiTheme="minorHAnsi" w:cstheme="minorHAnsi"/>
          <w:b/>
          <w:bCs/>
          <w:sz w:val="22"/>
          <w:szCs w:val="22"/>
        </w:rPr>
        <w:t>„Gynekologie a porodnictví v přednemocniční neodkladné péči“</w:t>
      </w:r>
      <w:r>
        <w:rPr>
          <w:rFonts w:asciiTheme="minorHAnsi" w:hAnsiTheme="minorHAnsi" w:cstheme="minorHAnsi"/>
          <w:sz w:val="22"/>
          <w:szCs w:val="22"/>
        </w:rPr>
        <w:t xml:space="preserve"> v podzimních termínech.</w:t>
      </w:r>
    </w:p>
    <w:p w14:paraId="3A8C654E" w14:textId="537D3D71" w:rsid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Téma 3: </w:t>
      </w:r>
      <w:r w:rsidR="00083D56" w:rsidRPr="00F90DD0">
        <w:rPr>
          <w:rFonts w:asciiTheme="minorHAnsi" w:hAnsiTheme="minorHAnsi" w:cstheme="minorHAnsi"/>
          <w:b/>
          <w:bCs/>
          <w:sz w:val="22"/>
          <w:szCs w:val="22"/>
        </w:rPr>
        <w:t>„M</w:t>
      </w:r>
      <w:r w:rsidRPr="00FF36FC">
        <w:rPr>
          <w:rFonts w:asciiTheme="minorHAnsi" w:hAnsiTheme="minorHAnsi" w:cstheme="minorHAnsi"/>
          <w:b/>
          <w:bCs/>
          <w:sz w:val="22"/>
          <w:szCs w:val="22"/>
        </w:rPr>
        <w:t>imořádná událost s hromadným postižením osob</w:t>
      </w:r>
      <w:r w:rsidR="00083D56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FF36FC">
        <w:rPr>
          <w:rFonts w:asciiTheme="minorHAnsi" w:hAnsiTheme="minorHAnsi" w:cstheme="minorHAnsi"/>
          <w:sz w:val="22"/>
          <w:szCs w:val="22"/>
        </w:rPr>
        <w:t xml:space="preserve"> ve spolupráci s pracovištěm krizové připravenosti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DE5AF4" w14:textId="2E061625" w:rsidR="00FF36FC" w:rsidRPr="00FF36FC" w:rsidRDefault="00FF36FC" w:rsidP="009B4A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F36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541210" w14:textId="7A54AA17" w:rsidR="00FF36FC" w:rsidRDefault="00FF36FC" w:rsidP="009B4A7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F36FC">
        <w:rPr>
          <w:rFonts w:asciiTheme="minorHAnsi" w:hAnsiTheme="minorHAnsi" w:cstheme="minorHAnsi"/>
          <w:sz w:val="22"/>
          <w:szCs w:val="22"/>
        </w:rPr>
        <w:lastRenderedPageBreak/>
        <w:t>V průběhu roku 2022 pokračoval</w:t>
      </w:r>
      <w:r>
        <w:rPr>
          <w:rFonts w:asciiTheme="minorHAnsi" w:hAnsiTheme="minorHAnsi" w:cstheme="minorHAnsi"/>
          <w:sz w:val="22"/>
          <w:szCs w:val="22"/>
        </w:rPr>
        <w:t>a tvorba</w:t>
      </w:r>
      <w:r w:rsidRPr="00FF36FC">
        <w:rPr>
          <w:rFonts w:asciiTheme="minorHAnsi" w:hAnsiTheme="minorHAnsi" w:cstheme="minorHAnsi"/>
          <w:sz w:val="22"/>
          <w:szCs w:val="22"/>
        </w:rPr>
        <w:t xml:space="preserve"> návodných videí pro potřeby </w:t>
      </w:r>
      <w:r w:rsidRPr="00FF36FC">
        <w:rPr>
          <w:rFonts w:asciiTheme="minorHAnsi" w:hAnsiTheme="minorHAnsi" w:cstheme="minorHAnsi"/>
          <w:b/>
          <w:bCs/>
          <w:sz w:val="22"/>
          <w:szCs w:val="22"/>
        </w:rPr>
        <w:t xml:space="preserve">e-learningového vzdělávání </w:t>
      </w:r>
      <w:r w:rsidRPr="00FF36F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F36FC">
        <w:rPr>
          <w:rFonts w:asciiTheme="minorHAnsi" w:hAnsiTheme="minorHAnsi" w:cstheme="minorHAnsi"/>
          <w:sz w:val="22"/>
          <w:szCs w:val="22"/>
        </w:rPr>
        <w:t xml:space="preserve">programu MOODLE, který je určen pro zdravotnické pracovníky zařazené ve výjezdových skupinách. Pro lepší dostupnost programu je spuštěna také mobilní aplikace MOODLE. </w:t>
      </w:r>
      <w:r>
        <w:rPr>
          <w:rFonts w:asciiTheme="minorHAnsi" w:hAnsiTheme="minorHAnsi" w:cstheme="minorHAnsi"/>
          <w:sz w:val="22"/>
          <w:szCs w:val="22"/>
        </w:rPr>
        <w:t xml:space="preserve">Kromě toho se ve VVS </w:t>
      </w:r>
      <w:r w:rsidRPr="00FF36FC">
        <w:rPr>
          <w:rFonts w:asciiTheme="minorHAnsi" w:hAnsiTheme="minorHAnsi" w:cstheme="minorHAnsi"/>
          <w:sz w:val="22"/>
          <w:szCs w:val="22"/>
        </w:rPr>
        <w:t xml:space="preserve">natáčela také </w:t>
      </w:r>
      <w:r>
        <w:rPr>
          <w:rFonts w:asciiTheme="minorHAnsi" w:hAnsiTheme="minorHAnsi" w:cstheme="minorHAnsi"/>
          <w:sz w:val="22"/>
          <w:szCs w:val="22"/>
        </w:rPr>
        <w:t>videa s nezdravotnickou tématikou, např.</w:t>
      </w:r>
      <w:r w:rsidRPr="00FF36FC">
        <w:rPr>
          <w:rFonts w:asciiTheme="minorHAnsi" w:hAnsiTheme="minorHAnsi" w:cstheme="minorHAnsi"/>
          <w:sz w:val="22"/>
          <w:szCs w:val="22"/>
        </w:rPr>
        <w:t xml:space="preserve"> video, které ukazuje funkcionality pracovní aplikace Medtext</w:t>
      </w:r>
      <w:r>
        <w:rPr>
          <w:rFonts w:asciiTheme="minorHAnsi" w:hAnsiTheme="minorHAnsi" w:cstheme="minorHAnsi"/>
          <w:sz w:val="22"/>
          <w:szCs w:val="22"/>
        </w:rPr>
        <w:t xml:space="preserve"> apod.</w:t>
      </w:r>
    </w:p>
    <w:p w14:paraId="162BF3F0" w14:textId="11CC1BA0" w:rsidR="009B4A72" w:rsidRDefault="009B4A72" w:rsidP="009B4A7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roce 2022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se polovina řidičů zúčastnila speciálního zdokonalovacího kurzu zaměřeného na výcvik řidičů sanitního vozu,</w:t>
      </w:r>
      <w:r w:rsidRPr="00FF3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kurz defenzivní jízdy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. Tohoto speciálního kurzu se účastní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všichni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řidiči povinně jednou za dva roky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A8FEDF" w14:textId="64B2455F" w:rsidR="00FF36FC" w:rsidRDefault="00FF36FC" w:rsidP="009B4A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 časné defibrilace AED – 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>představuje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školení first responderů (FR) z řad složek IZS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cca 1000 členů (HZS, JSDH, PČR, MP, HS). VVS ZZS KVK naplánovalo celkem 64 termínů školení složek IZS, která probíhala jednou až dvakrát týdně. 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>D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o systému FR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 xml:space="preserve"> byli zařazeni také dobrovolníci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z řad IZS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 xml:space="preserve"> mimo službu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, kteří jsou aktivování při náhlé zástavě oběhu prostřednictvím mobilní aplikace O2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SOS. </w:t>
      </w:r>
      <w:r w:rsidR="009B4A72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yní je v systému 65 dobrovolníků z celého kraje.</w:t>
      </w:r>
    </w:p>
    <w:p w14:paraId="261C398F" w14:textId="77777777" w:rsidR="009B4A72" w:rsidRPr="00FF36FC" w:rsidRDefault="009B4A72" w:rsidP="009B4A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4685AE" w14:textId="55F967F8" w:rsidR="00FF36FC" w:rsidRDefault="00FF36FC" w:rsidP="009B4A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>VVS zajišťuje stáže pro studenty zdravotnických oborů, tyto byly umožněny 30 studentům a jednomu lékaři v rámci předatestační stáže. Zároveň VVS spolupracovalo s 27 studenty, kteří žádali o povolení ke sběru dat, ať už se týkala dotazníkového šetření nebo sběru statistických údajů.</w:t>
      </w:r>
    </w:p>
    <w:p w14:paraId="5C1671A1" w14:textId="77777777" w:rsidR="009B4A72" w:rsidRPr="00FF36FC" w:rsidRDefault="009B4A72" w:rsidP="00FF36F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59762B1" w14:textId="77777777" w:rsidR="006A493B" w:rsidRDefault="00FF36FC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VVS eviduje a schvaluje </w:t>
      </w:r>
      <w:r w:rsidRPr="00FF36FC">
        <w:rPr>
          <w:rFonts w:asciiTheme="minorHAnsi" w:hAnsiTheme="minorHAnsi" w:cstheme="minorHAnsi"/>
          <w:b/>
          <w:bCs/>
          <w:color w:val="auto"/>
          <w:sz w:val="22"/>
          <w:szCs w:val="22"/>
        </w:rPr>
        <w:t>externí vzdělávací akce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, zejm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>éna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účast na konferencích 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nebo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metodických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cvičeních. 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>V roce 2022 se jednalo o následující akce:</w:t>
      </w:r>
    </w:p>
    <w:p w14:paraId="42BE99BB" w14:textId="77777777" w:rsidR="00F56940" w:rsidRDefault="00F56940" w:rsidP="00F56940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Brněnské dny urgentní medicíny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Mikulově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66EEB">
        <w:rPr>
          <w:rFonts w:asciiTheme="minorHAnsi" w:hAnsiTheme="minorHAnsi" w:cstheme="minorHAnsi"/>
          <w:color w:val="auto"/>
          <w:sz w:val="22"/>
          <w:szCs w:val="22"/>
        </w:rPr>
        <w:t xml:space="preserve">duben 2022, přednáška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na téma paliativní péče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4CE1825" w14:textId="2AB3B16C" w:rsidR="006A493B" w:rsidRDefault="008C6A64" w:rsidP="008C6A6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>onferenc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 xml:space="preserve">Evropské resuscitační rady </w:t>
      </w:r>
      <w:r w:rsidR="00FF36FC"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proofErr w:type="spellStart"/>
      <w:r w:rsidR="00FF36FC" w:rsidRPr="00F90DD0">
        <w:rPr>
          <w:rFonts w:asciiTheme="minorHAnsi" w:hAnsiTheme="minorHAnsi" w:cstheme="minorHAnsi"/>
          <w:b/>
          <w:bCs/>
          <w:color w:val="auto"/>
          <w:sz w:val="22"/>
          <w:szCs w:val="22"/>
        </w:rPr>
        <w:t>Resuscit</w:t>
      </w:r>
      <w:r w:rsidR="00D93893" w:rsidRPr="00F90DD0">
        <w:rPr>
          <w:rFonts w:asciiTheme="minorHAnsi" w:hAnsiTheme="minorHAnsi" w:cstheme="minorHAnsi"/>
          <w:b/>
          <w:bCs/>
          <w:color w:val="auto"/>
          <w:sz w:val="22"/>
          <w:szCs w:val="22"/>
        </w:rPr>
        <w:t>ation</w:t>
      </w:r>
      <w:proofErr w:type="spellEnd"/>
      <w:r w:rsidR="00FF36FC" w:rsidRPr="00C567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F36FC"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2022“</w:t>
      </w: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>ntverp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Belgie,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 červen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 xml:space="preserve"> 2022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>, prezent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>ace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3893" w:rsidRPr="00D93893">
        <w:rPr>
          <w:rFonts w:asciiTheme="minorHAnsi" w:hAnsiTheme="minorHAnsi" w:cstheme="minorHAnsi"/>
          <w:sz w:val="22"/>
          <w:szCs w:val="22"/>
        </w:rPr>
        <w:t>výsledk</w:t>
      </w:r>
      <w:r w:rsidR="00D93893">
        <w:rPr>
          <w:rFonts w:asciiTheme="minorHAnsi" w:hAnsiTheme="minorHAnsi" w:cstheme="minorHAnsi"/>
          <w:sz w:val="22"/>
          <w:szCs w:val="22"/>
        </w:rPr>
        <w:t>ů</w:t>
      </w:r>
      <w:r w:rsidR="00D93893" w:rsidRPr="00D93893">
        <w:rPr>
          <w:rFonts w:asciiTheme="minorHAnsi" w:hAnsiTheme="minorHAnsi" w:cstheme="minorHAnsi"/>
          <w:sz w:val="22"/>
          <w:szCs w:val="22"/>
        </w:rPr>
        <w:t xml:space="preserve"> analýzy resuscitací v průběhu pandemie Covid-19. Během závěrečného ceremoniálu obdržel PhDr. David Peřan, Ph</w:t>
      </w:r>
      <w:r w:rsidR="00083D56">
        <w:rPr>
          <w:rFonts w:asciiTheme="minorHAnsi" w:hAnsiTheme="minorHAnsi" w:cstheme="minorHAnsi"/>
          <w:sz w:val="22"/>
          <w:szCs w:val="22"/>
        </w:rPr>
        <w:t>.</w:t>
      </w:r>
      <w:r w:rsidR="00D93893" w:rsidRPr="00D93893">
        <w:rPr>
          <w:rFonts w:asciiTheme="minorHAnsi" w:hAnsiTheme="minorHAnsi" w:cstheme="minorHAnsi"/>
          <w:sz w:val="22"/>
          <w:szCs w:val="22"/>
        </w:rPr>
        <w:t>D. „</w:t>
      </w:r>
      <w:proofErr w:type="spellStart"/>
      <w:r w:rsidR="00D93893" w:rsidRPr="00F90DD0">
        <w:rPr>
          <w:rFonts w:asciiTheme="minorHAnsi" w:hAnsiTheme="minorHAnsi" w:cstheme="minorHAnsi"/>
          <w:sz w:val="22"/>
          <w:szCs w:val="22"/>
        </w:rPr>
        <w:t>Fellowship</w:t>
      </w:r>
      <w:proofErr w:type="spellEnd"/>
      <w:r w:rsidR="00D93893" w:rsidRPr="00F90D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893" w:rsidRPr="00F90DD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D93893" w:rsidRPr="00F90D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893" w:rsidRPr="00F90DD0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D93893" w:rsidRPr="00F90D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893" w:rsidRPr="00F90DD0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="00D93893" w:rsidRPr="00F90D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893" w:rsidRPr="00F90DD0">
        <w:rPr>
          <w:rFonts w:asciiTheme="minorHAnsi" w:hAnsiTheme="minorHAnsi" w:cstheme="minorHAnsi"/>
          <w:sz w:val="22"/>
          <w:szCs w:val="22"/>
        </w:rPr>
        <w:t>Resuscitation</w:t>
      </w:r>
      <w:proofErr w:type="spellEnd"/>
      <w:r w:rsidR="00D93893" w:rsidRPr="00F90D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3893" w:rsidRPr="00F90DD0">
        <w:rPr>
          <w:rFonts w:asciiTheme="minorHAnsi" w:hAnsiTheme="minorHAnsi" w:cstheme="minorHAnsi"/>
          <w:sz w:val="22"/>
          <w:szCs w:val="22"/>
        </w:rPr>
        <w:t>Council</w:t>
      </w:r>
      <w:proofErr w:type="spellEnd"/>
      <w:r w:rsidR="00D93893" w:rsidRPr="00D93893">
        <w:rPr>
          <w:rFonts w:asciiTheme="minorHAnsi" w:hAnsiTheme="minorHAnsi" w:cstheme="minorHAnsi"/>
          <w:sz w:val="22"/>
          <w:szCs w:val="22"/>
        </w:rPr>
        <w:t>“ za významný přínos resuscitační medicíně.</w:t>
      </w:r>
    </w:p>
    <w:p w14:paraId="36639E04" w14:textId="1F603DEC" w:rsidR="006A493B" w:rsidRDefault="00FF36FC" w:rsidP="008C6A6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Dostálov</w:t>
      </w:r>
      <w:r w:rsidR="006A493B"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y</w:t>
      </w: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</w:t>
      </w:r>
      <w:r w:rsidR="006A493B"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y urgentní medicíny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, říjen 2022,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prezentace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 „Současný stav elektronického avíza ZZS“</w:t>
      </w:r>
      <w:r w:rsidR="00083D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A26741" w14:textId="58CD7A71" w:rsidR="006A493B" w:rsidRPr="007E1972" w:rsidRDefault="006A493B" w:rsidP="008C6A6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Operační řízení ve zdravotnictví</w:t>
      </w:r>
      <w:r w:rsidR="007E197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 </w:t>
      </w:r>
      <w:r w:rsidR="00FF36FC" w:rsidRPr="007E1972">
        <w:rPr>
          <w:rFonts w:asciiTheme="minorHAnsi" w:hAnsiTheme="minorHAnsi" w:cstheme="minorHAnsi"/>
          <w:b/>
          <w:bCs/>
          <w:color w:val="auto"/>
          <w:sz w:val="22"/>
          <w:szCs w:val="22"/>
        </w:rPr>
        <w:t>Benešov</w:t>
      </w:r>
      <w:r w:rsidR="007E1972" w:rsidRPr="007E1972">
        <w:rPr>
          <w:rFonts w:asciiTheme="minorHAnsi" w:hAnsiTheme="minorHAnsi" w:cstheme="minorHAnsi"/>
          <w:b/>
          <w:bCs/>
          <w:color w:val="auto"/>
          <w:sz w:val="22"/>
          <w:szCs w:val="22"/>
        </w:rPr>
        <w:t>ě</w:t>
      </w:r>
      <w:r w:rsidRPr="007E1972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listopad 2022,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prezentace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E1972" w:rsidRPr="007E1972">
        <w:rPr>
          <w:rFonts w:asciiTheme="minorHAnsi" w:hAnsiTheme="minorHAnsi" w:cstheme="minorHAnsi"/>
          <w:color w:val="auto"/>
          <w:sz w:val="22"/>
          <w:szCs w:val="22"/>
        </w:rPr>
        <w:t>„Videohovor jako součást tísňového volání“</w:t>
      </w:r>
      <w:r w:rsidR="00083D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83EE76" w14:textId="22ED6590" w:rsidR="006A493B" w:rsidRDefault="00FF36FC" w:rsidP="008C6A6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Pelhřimovs</w:t>
      </w:r>
      <w:r w:rsidR="006A493B"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ký</w:t>
      </w:r>
      <w:r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podveč</w:t>
      </w:r>
      <w:r w:rsidR="006A493B" w:rsidRPr="00947459">
        <w:rPr>
          <w:rFonts w:asciiTheme="minorHAnsi" w:hAnsiTheme="minorHAnsi" w:cstheme="minorHAnsi"/>
          <w:b/>
          <w:bCs/>
          <w:color w:val="auto"/>
          <w:sz w:val="22"/>
          <w:szCs w:val="22"/>
        </w:rPr>
        <w:t>er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listopad</w:t>
      </w:r>
      <w:r w:rsidR="006A493B">
        <w:rPr>
          <w:rFonts w:asciiTheme="minorHAnsi" w:hAnsiTheme="minorHAnsi" w:cstheme="minorHAnsi"/>
          <w:color w:val="auto"/>
          <w:sz w:val="22"/>
          <w:szCs w:val="22"/>
        </w:rPr>
        <w:t xml:space="preserve"> 2022,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3D56">
        <w:rPr>
          <w:rFonts w:asciiTheme="minorHAnsi" w:hAnsiTheme="minorHAnsi" w:cstheme="minorHAnsi"/>
          <w:color w:val="auto"/>
          <w:sz w:val="22"/>
          <w:szCs w:val="22"/>
        </w:rPr>
        <w:t xml:space="preserve">prezentace 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 xml:space="preserve">„Rozšířená realita“, </w:t>
      </w:r>
      <w:r w:rsidR="00D93893" w:rsidRPr="00C56712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D93893" w:rsidRPr="00F90DD0">
        <w:rPr>
          <w:rFonts w:asciiTheme="minorHAnsi" w:hAnsiTheme="minorHAnsi" w:cstheme="minorHAnsi"/>
          <w:color w:val="auto"/>
          <w:sz w:val="22"/>
          <w:szCs w:val="22"/>
        </w:rPr>
        <w:t>Advanced</w:t>
      </w:r>
      <w:proofErr w:type="spellEnd"/>
      <w:r w:rsidR="00D93893" w:rsidRPr="00F90DD0">
        <w:rPr>
          <w:rFonts w:asciiTheme="minorHAnsi" w:hAnsiTheme="minorHAnsi" w:cstheme="minorHAnsi"/>
          <w:color w:val="auto"/>
          <w:sz w:val="22"/>
          <w:szCs w:val="22"/>
        </w:rPr>
        <w:t xml:space="preserve"> Care </w:t>
      </w:r>
      <w:proofErr w:type="spellStart"/>
      <w:r w:rsidR="00D93893" w:rsidRPr="00F90DD0">
        <w:rPr>
          <w:rFonts w:asciiTheme="minorHAnsi" w:hAnsiTheme="minorHAnsi" w:cstheme="minorHAnsi"/>
          <w:color w:val="auto"/>
          <w:sz w:val="22"/>
          <w:szCs w:val="22"/>
        </w:rPr>
        <w:t>Practitioner</w:t>
      </w:r>
      <w:proofErr w:type="spellEnd"/>
      <w:r w:rsidR="00D93893" w:rsidRPr="00C56712">
        <w:rPr>
          <w:rFonts w:asciiTheme="minorHAnsi" w:hAnsiTheme="minorHAnsi" w:cstheme="minorHAnsi"/>
          <w:color w:val="auto"/>
          <w:sz w:val="22"/>
          <w:szCs w:val="22"/>
        </w:rPr>
        <w:t>“,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ktivn</w:t>
      </w:r>
      <w:r w:rsidR="00D93893">
        <w:rPr>
          <w:rFonts w:asciiTheme="minorHAnsi" w:hAnsiTheme="minorHAnsi" w:cstheme="minorHAnsi"/>
          <w:color w:val="auto"/>
          <w:sz w:val="22"/>
          <w:szCs w:val="22"/>
        </w:rPr>
        <w:t>í účast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na </w:t>
      </w:r>
      <w:r w:rsidR="008C6A64" w:rsidRPr="00FF36FC">
        <w:rPr>
          <w:rFonts w:asciiTheme="minorHAnsi" w:hAnsiTheme="minorHAnsi" w:cstheme="minorHAnsi"/>
          <w:color w:val="auto"/>
          <w:sz w:val="22"/>
          <w:szCs w:val="22"/>
        </w:rPr>
        <w:t>diskusi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o kompetencích pro zdravotnické záchranáře</w:t>
      </w:r>
      <w:r w:rsidR="00083D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BBF6F7" w14:textId="115BE58D" w:rsidR="00947459" w:rsidRPr="00947459" w:rsidRDefault="00947459" w:rsidP="007E197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b/>
          <w:bCs/>
          <w:color w:val="auto"/>
          <w:sz w:val="22"/>
          <w:szCs w:val="22"/>
        </w:rPr>
        <w:t>VIII. ročník Konference IZS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listopad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2022, </w:t>
      </w: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E1972">
        <w:rPr>
          <w:rFonts w:asciiTheme="minorHAnsi" w:hAnsiTheme="minorHAnsi" w:cstheme="minorHAnsi"/>
          <w:color w:val="auto"/>
          <w:sz w:val="22"/>
          <w:szCs w:val="22"/>
        </w:rPr>
        <w:t>rezentace „Videohovor jako součást volání na zdravotnické operační středisko“</w:t>
      </w:r>
      <w:r w:rsidR="00083D5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5A97E7B" w14:textId="77777777" w:rsidR="00D93893" w:rsidRDefault="00D93893" w:rsidP="00D93893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455F17EC" w14:textId="6DC74254" w:rsidR="006A493B" w:rsidRPr="006A493B" w:rsidRDefault="008C6A64" w:rsidP="008C6A64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Účast na</w:t>
      </w:r>
      <w:r w:rsidR="006A493B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soutěž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A493B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ve vyprošťování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6A493B" w:rsidRPr="00FF36FC">
        <w:rPr>
          <w:rFonts w:asciiTheme="minorHAnsi" w:hAnsiTheme="minorHAnsi" w:cstheme="minorHAnsi"/>
          <w:color w:val="auto"/>
          <w:sz w:val="22"/>
          <w:szCs w:val="22"/>
        </w:rPr>
        <w:t>Rokycanech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na</w:t>
      </w:r>
      <w:r w:rsidR="006A493B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soutěž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A493B" w:rsidRPr="00F90D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6A493B" w:rsidRPr="00F90DD0">
        <w:rPr>
          <w:rFonts w:asciiTheme="minorHAnsi" w:hAnsiTheme="minorHAnsi" w:cstheme="minorHAnsi"/>
          <w:color w:val="auto"/>
          <w:sz w:val="22"/>
          <w:szCs w:val="22"/>
        </w:rPr>
        <w:t>Rescue</w:t>
      </w:r>
      <w:proofErr w:type="spellEnd"/>
      <w:r w:rsidR="006A493B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Lesnica na Slovensku</w:t>
      </w:r>
      <w:r w:rsidR="00F5694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D01BCBC" w14:textId="77777777" w:rsidR="006A493B" w:rsidRDefault="006A493B" w:rsidP="00FF36F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DD3522C" w14:textId="77777777" w:rsidR="008C6A64" w:rsidRDefault="00FF36FC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V průběhu roku 2022 se zúčastnili </w:t>
      </w:r>
      <w:r w:rsidR="008C6A64">
        <w:rPr>
          <w:rFonts w:asciiTheme="minorHAnsi" w:hAnsiTheme="minorHAnsi" w:cstheme="minorHAnsi"/>
          <w:color w:val="auto"/>
          <w:sz w:val="22"/>
          <w:szCs w:val="22"/>
        </w:rPr>
        <w:t xml:space="preserve">vybraní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záchranáři </w:t>
      </w:r>
      <w:r w:rsidR="008C6A64">
        <w:rPr>
          <w:rFonts w:asciiTheme="minorHAnsi" w:hAnsiTheme="minorHAnsi" w:cstheme="minorHAnsi"/>
          <w:color w:val="auto"/>
          <w:sz w:val="22"/>
          <w:szCs w:val="22"/>
        </w:rPr>
        <w:t xml:space="preserve">ZZS KVK </w:t>
      </w:r>
      <w:r w:rsidRPr="008C6A64">
        <w:rPr>
          <w:rFonts w:asciiTheme="minorHAnsi" w:hAnsiTheme="minorHAnsi" w:cstheme="minorHAnsi"/>
          <w:b/>
          <w:bCs/>
          <w:color w:val="auto"/>
          <w:sz w:val="22"/>
          <w:szCs w:val="22"/>
        </w:rPr>
        <w:t>kurz</w:t>
      </w:r>
      <w:r w:rsidR="008C6A64" w:rsidRPr="008C6A64">
        <w:rPr>
          <w:rFonts w:asciiTheme="minorHAnsi" w:hAnsiTheme="minorHAnsi" w:cstheme="minorHAnsi"/>
          <w:b/>
          <w:bCs/>
          <w:color w:val="auto"/>
          <w:sz w:val="22"/>
          <w:szCs w:val="22"/>
        </w:rPr>
        <w:t>ů</w:t>
      </w:r>
      <w:r w:rsidRPr="008C6A6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Č</w:t>
      </w:r>
      <w:r w:rsidR="008C6A64" w:rsidRPr="008C6A64">
        <w:rPr>
          <w:rFonts w:asciiTheme="minorHAnsi" w:hAnsiTheme="minorHAnsi" w:cstheme="minorHAnsi"/>
          <w:b/>
          <w:bCs/>
          <w:color w:val="auto"/>
          <w:sz w:val="22"/>
          <w:szCs w:val="22"/>
        </w:rPr>
        <w:t>eské resuscitační rady</w:t>
      </w:r>
      <w:r w:rsidR="008C6A64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1B7B3C29" w14:textId="66126B7C" w:rsidR="008C6A64" w:rsidRPr="00947459" w:rsidRDefault="00FF36FC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ALS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– A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dvanced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L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ife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upport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Provider</w:t>
      </w:r>
    </w:p>
    <w:p w14:paraId="2EA68D2A" w14:textId="48285FC1" w:rsidR="008C6A64" w:rsidRPr="00947459" w:rsidRDefault="00FF36FC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EPALS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– 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European </w:t>
      </w:r>
      <w:proofErr w:type="spellStart"/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Pa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ediatric</w:t>
      </w:r>
      <w:proofErr w:type="spellEnd"/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dvanced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L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ife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upport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Provider</w:t>
      </w:r>
    </w:p>
    <w:p w14:paraId="04D1329F" w14:textId="646EB0E8" w:rsidR="008C6A64" w:rsidRPr="00947459" w:rsidRDefault="00FF36FC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PHTLS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– P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rehospital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T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rauma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L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ife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upport</w:t>
      </w:r>
    </w:p>
    <w:p w14:paraId="3B0DAC7C" w14:textId="58F8A764" w:rsidR="008C6A64" w:rsidRPr="00947459" w:rsidRDefault="00FF36FC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ASLS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–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dv</w:t>
      </w:r>
      <w:r w:rsid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a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nced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troke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L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ife </w:t>
      </w:r>
      <w:r w:rsidR="00F56940">
        <w:rPr>
          <w:rFonts w:asciiTheme="minorHAnsi" w:hAnsiTheme="minorHAnsi" w:cstheme="minorHAnsi"/>
          <w:color w:val="auto"/>
          <w:sz w:val="22"/>
          <w:szCs w:val="22"/>
          <w:lang w:val="en-US"/>
        </w:rPr>
        <w:t>S</w:t>
      </w:r>
      <w:r w:rsidR="008C6A64" w:rsidRPr="00947459">
        <w:rPr>
          <w:rFonts w:asciiTheme="minorHAnsi" w:hAnsiTheme="minorHAnsi" w:cstheme="minorHAnsi"/>
          <w:color w:val="auto"/>
          <w:sz w:val="22"/>
          <w:szCs w:val="22"/>
          <w:lang w:val="en-US"/>
        </w:rPr>
        <w:t>upport</w:t>
      </w:r>
    </w:p>
    <w:p w14:paraId="1A8347CB" w14:textId="1F2403E0" w:rsidR="00FF36FC" w:rsidRDefault="008C34A9" w:rsidP="008C6A6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Vedoucí VVS</w:t>
      </w:r>
      <w:r w:rsidR="008C6A6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>se stal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v roce 2022 plnohodnot</w:t>
      </w:r>
      <w:r>
        <w:rPr>
          <w:rFonts w:asciiTheme="minorHAnsi" w:hAnsiTheme="minorHAnsi" w:cstheme="minorHAnsi"/>
          <w:color w:val="auto"/>
          <w:sz w:val="22"/>
          <w:szCs w:val="22"/>
        </w:rPr>
        <w:t>nou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lektor</w:t>
      </w:r>
      <w:r>
        <w:rPr>
          <w:rFonts w:asciiTheme="minorHAnsi" w:hAnsiTheme="minorHAnsi" w:cstheme="minorHAnsi"/>
          <w:color w:val="auto"/>
          <w:sz w:val="22"/>
          <w:szCs w:val="22"/>
        </w:rPr>
        <w:t>kou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kurzu ALS po absolvování dvou těchto kurzů v Hradci Králové jako instruktor kandidát.</w:t>
      </w:r>
    </w:p>
    <w:p w14:paraId="48AB6D81" w14:textId="77777777" w:rsidR="008C6A64" w:rsidRPr="00FF36FC" w:rsidRDefault="008C6A64" w:rsidP="00FF36F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965F995" w14:textId="323D9671" w:rsidR="00FF36FC" w:rsidRDefault="008C6A64" w:rsidP="0094745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Čtyři 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zdravotničtí záchranáři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úspěšně dokončili 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>studium specializačního vzdělávání</w:t>
      </w:r>
      <w:r w:rsidR="00FF36FC" w:rsidRPr="00FF36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„Zdravotnický záchranář pro urgentní medicínu“ </w:t>
      </w:r>
      <w:r w:rsidR="00FF36FC" w:rsidRPr="00947459">
        <w:rPr>
          <w:rFonts w:asciiTheme="minorHAnsi" w:hAnsiTheme="minorHAnsi" w:cstheme="minorHAnsi"/>
          <w:color w:val="auto"/>
          <w:sz w:val="22"/>
          <w:szCs w:val="22"/>
        </w:rPr>
        <w:t xml:space="preserve">v Praze a 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FF36FC" w:rsidRPr="00947459">
        <w:rPr>
          <w:rFonts w:asciiTheme="minorHAnsi" w:hAnsiTheme="minorHAnsi" w:cstheme="minorHAnsi"/>
          <w:color w:val="auto"/>
          <w:sz w:val="22"/>
          <w:szCs w:val="22"/>
        </w:rPr>
        <w:t>Brně,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jeden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zdravotnický záchranář 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>připravuj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na atestační zkoušk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>, kter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by se měl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uskutečnit v roce 2023. Nově nastoupil 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>další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záchranář na </w:t>
      </w:r>
      <w:r w:rsidR="00947459">
        <w:rPr>
          <w:rFonts w:asciiTheme="minorHAnsi" w:hAnsiTheme="minorHAnsi" w:cstheme="minorHAnsi"/>
          <w:color w:val="auto"/>
          <w:sz w:val="22"/>
          <w:szCs w:val="22"/>
        </w:rPr>
        <w:t xml:space="preserve">tuto </w:t>
      </w:r>
      <w:r w:rsidR="00FF36FC"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specializaci do Brna. </w:t>
      </w:r>
    </w:p>
    <w:p w14:paraId="7FC13C65" w14:textId="77777777" w:rsidR="00947459" w:rsidRPr="00FF36FC" w:rsidRDefault="00947459" w:rsidP="00FF36F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1F2F5F" w14:textId="77777777" w:rsidR="003A7D4F" w:rsidRDefault="003A7D4F" w:rsidP="008A56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A50149" w14:textId="174B3439" w:rsidR="008A56DA" w:rsidRDefault="00FF36FC" w:rsidP="008A56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lastRenderedPageBreak/>
        <w:t>VVS ZZS KVK disponuje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 následujícími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36FC">
        <w:rPr>
          <w:rFonts w:asciiTheme="minorHAnsi" w:hAnsiTheme="minorHAnsi" w:cstheme="minorHAnsi"/>
          <w:b/>
          <w:bCs/>
          <w:color w:val="auto"/>
          <w:sz w:val="22"/>
          <w:szCs w:val="22"/>
        </w:rPr>
        <w:t>akreditacemi ve vzdělávání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ve spolupráci s NCO NZO v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Brně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78B642A8" w14:textId="0A2A6639" w:rsidR="008A56DA" w:rsidRDefault="00FF36FC" w:rsidP="008A56DA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>akreditac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na praktickou výuku kurzu „Kvalifikační kurz řidiče vozidla zdravotnické záchranné služby“ 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s platností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do 29. 2. 2024</w:t>
      </w:r>
      <w:r w:rsidR="00F56940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6B38E7E5" w14:textId="7877F1BB" w:rsidR="008A56DA" w:rsidRDefault="00FF36FC" w:rsidP="008A56DA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akreditace na certifikovaný kurz „Ošetřovatelská péče o pacienta v 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PNP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a operační řízení v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 PNP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“ 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s platností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do 31. 10. 2023</w:t>
      </w:r>
      <w:r w:rsidR="00F5694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AF5437" w14:textId="1368A490" w:rsidR="00FF36FC" w:rsidRDefault="00FF36FC" w:rsidP="008A56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>Dle smlouvy na dobu neurčitou s NCO NZO v Brně spolupracuje ZZS KVK na celoživotním vzděláván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í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zdravotnických pracovníků včetně lékařů, předmětem smlouvy je činnost v oborech specializačního vzdělávání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spolupráce na certifikovaných a kvalifikačních kurzech.</w:t>
      </w:r>
    </w:p>
    <w:p w14:paraId="39F79863" w14:textId="77777777" w:rsidR="008A56DA" w:rsidRPr="00FF36FC" w:rsidRDefault="008A56DA" w:rsidP="00FF36F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CE1" w14:textId="1F5A2E8D" w:rsidR="00FF36FC" w:rsidRDefault="00FF36FC" w:rsidP="008A56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>VVS organizovalo pro své zaměstnance dne 8. 12. 2022 první ročník Konference ZZS KVK v Krajské knihovně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Konference se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zúčastnilo 44 zaměstnanců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 a podle ohlasu přepokládáme další rozvoj této akce a rozšiřování účasti.</w:t>
      </w:r>
    </w:p>
    <w:p w14:paraId="45099012" w14:textId="77777777" w:rsidR="008A56DA" w:rsidRPr="00FF36FC" w:rsidRDefault="008A56DA" w:rsidP="008A56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E593B97" w14:textId="43B57062" w:rsidR="00FF36FC" w:rsidRPr="00FF36FC" w:rsidRDefault="00FF36FC" w:rsidP="008A56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ZZS KVK získala smlouvu s Českou resuscitační radou na organizaci </w:t>
      </w:r>
      <w:r w:rsidR="008C34A9">
        <w:rPr>
          <w:rFonts w:asciiTheme="minorHAnsi" w:hAnsiTheme="minorHAnsi" w:cstheme="minorHAnsi"/>
          <w:color w:val="auto"/>
          <w:sz w:val="22"/>
          <w:szCs w:val="22"/>
        </w:rPr>
        <w:t xml:space="preserve">mezinárodního </w:t>
      </w:r>
      <w:r w:rsidRPr="008A56D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kurzu </w:t>
      </w:r>
      <w:proofErr w:type="spellStart"/>
      <w:r w:rsidR="008A56DA" w:rsidRPr="00F90DD0">
        <w:rPr>
          <w:rFonts w:asciiTheme="minorHAnsi" w:hAnsiTheme="minorHAnsi" w:cstheme="minorHAnsi"/>
          <w:b/>
          <w:bCs/>
          <w:color w:val="auto"/>
          <w:sz w:val="22"/>
          <w:szCs w:val="22"/>
        </w:rPr>
        <w:t>Immediate</w:t>
      </w:r>
      <w:proofErr w:type="spellEnd"/>
      <w:r w:rsidR="008A56DA" w:rsidRPr="00F90D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8A56DA" w:rsidRPr="00F90DD0">
        <w:rPr>
          <w:rFonts w:asciiTheme="minorHAnsi" w:hAnsiTheme="minorHAnsi" w:cstheme="minorHAnsi"/>
          <w:b/>
          <w:bCs/>
          <w:color w:val="auto"/>
          <w:sz w:val="22"/>
          <w:szCs w:val="22"/>
        </w:rPr>
        <w:t>Life</w:t>
      </w:r>
      <w:proofErr w:type="spellEnd"/>
      <w:r w:rsidR="008A56DA" w:rsidRPr="00F90D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Support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34A9">
        <w:rPr>
          <w:rFonts w:asciiTheme="minorHAnsi" w:hAnsiTheme="minorHAnsi" w:cstheme="minorHAnsi"/>
          <w:color w:val="auto"/>
          <w:sz w:val="22"/>
          <w:szCs w:val="22"/>
        </w:rPr>
        <w:t xml:space="preserve">(ILS)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>pod jejich záštitou. V roce 2022 probíhal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 přípravy a první kurz je naplánován na </w:t>
      </w:r>
      <w:r w:rsidR="008A56DA">
        <w:rPr>
          <w:rFonts w:asciiTheme="minorHAnsi" w:hAnsiTheme="minorHAnsi" w:cstheme="minorHAnsi"/>
          <w:color w:val="auto"/>
          <w:sz w:val="22"/>
          <w:szCs w:val="22"/>
        </w:rPr>
        <w:t xml:space="preserve">únor </w:t>
      </w:r>
      <w:r w:rsidRPr="00FF36FC">
        <w:rPr>
          <w:rFonts w:asciiTheme="minorHAnsi" w:hAnsiTheme="minorHAnsi" w:cstheme="minorHAnsi"/>
          <w:color w:val="auto"/>
          <w:sz w:val="22"/>
          <w:szCs w:val="22"/>
        </w:rPr>
        <w:t xml:space="preserve">2023. </w:t>
      </w:r>
    </w:p>
    <w:p w14:paraId="554FC3DE" w14:textId="77777777" w:rsidR="0048547A" w:rsidRPr="003140A0" w:rsidRDefault="0048547A" w:rsidP="003A459F">
      <w:pPr>
        <w:spacing w:after="0"/>
        <w:jc w:val="both"/>
        <w:rPr>
          <w:sz w:val="22"/>
        </w:rPr>
      </w:pPr>
    </w:p>
    <w:p w14:paraId="3C315D3D" w14:textId="4C3B0E2C" w:rsidR="00360FC5" w:rsidRDefault="00360FC5" w:rsidP="00676F58">
      <w:pPr>
        <w:jc w:val="both"/>
        <w:rPr>
          <w:rFonts w:asciiTheme="majorHAnsi" w:hAnsiTheme="majorHAnsi" w:cstheme="minorHAnsi"/>
          <w:b/>
          <w:color w:val="365F91" w:themeColor="accent1" w:themeShade="BF"/>
          <w:sz w:val="26"/>
          <w:szCs w:val="26"/>
        </w:rPr>
      </w:pPr>
      <w:r w:rsidRPr="00780750">
        <w:rPr>
          <w:rFonts w:asciiTheme="majorHAnsi" w:hAnsiTheme="majorHAnsi" w:cstheme="minorHAnsi"/>
          <w:b/>
          <w:color w:val="365F91" w:themeColor="accent1" w:themeShade="BF"/>
          <w:sz w:val="26"/>
          <w:szCs w:val="26"/>
        </w:rPr>
        <w:t>Vědecká a publikační aktivita ZZS KVK</w:t>
      </w:r>
    </w:p>
    <w:p w14:paraId="1B556A66" w14:textId="77777777" w:rsidR="007B27D3" w:rsidRPr="007B27D3" w:rsidRDefault="007B27D3" w:rsidP="0048547A">
      <w:pPr>
        <w:spacing w:after="0"/>
        <w:jc w:val="both"/>
        <w:rPr>
          <w:rFonts w:asciiTheme="majorHAnsi" w:hAnsiTheme="majorHAnsi" w:cstheme="minorHAnsi"/>
          <w:b/>
          <w:color w:val="365F91" w:themeColor="accent1" w:themeShade="BF"/>
          <w:sz w:val="22"/>
        </w:rPr>
      </w:pPr>
    </w:p>
    <w:p w14:paraId="7F1C2506" w14:textId="0CAE6BFC" w:rsidR="007B27D3" w:rsidRDefault="007B27D3" w:rsidP="0048547A">
      <w:pPr>
        <w:spacing w:after="0"/>
        <w:jc w:val="both"/>
        <w:rPr>
          <w:rFonts w:asciiTheme="majorHAnsi" w:hAnsiTheme="majorHAnsi" w:cstheme="minorHAnsi"/>
          <w:b/>
          <w:color w:val="365F91" w:themeColor="accent1" w:themeShade="BF"/>
          <w:sz w:val="22"/>
        </w:rPr>
      </w:pPr>
      <w:r w:rsidRPr="007B27D3">
        <w:rPr>
          <w:rFonts w:asciiTheme="majorHAnsi" w:hAnsiTheme="majorHAnsi" w:cstheme="minorHAnsi"/>
          <w:b/>
          <w:color w:val="365F91" w:themeColor="accent1" w:themeShade="BF"/>
          <w:sz w:val="22"/>
        </w:rPr>
        <w:t>Vědecko-výzkumné projekty</w:t>
      </w:r>
    </w:p>
    <w:p w14:paraId="1A71543A" w14:textId="77777777" w:rsidR="0048547A" w:rsidRPr="007B27D3" w:rsidRDefault="0048547A" w:rsidP="0048547A">
      <w:pPr>
        <w:spacing w:after="0"/>
        <w:jc w:val="both"/>
        <w:rPr>
          <w:rFonts w:asciiTheme="majorHAnsi" w:hAnsiTheme="majorHAnsi" w:cstheme="minorHAnsi"/>
          <w:b/>
          <w:color w:val="365F91" w:themeColor="accent1" w:themeShade="BF"/>
          <w:sz w:val="22"/>
        </w:rPr>
      </w:pPr>
    </w:p>
    <w:p w14:paraId="5071C046" w14:textId="3A2FDFEF" w:rsidR="007B27D3" w:rsidRPr="007B27D3" w:rsidRDefault="00F56940" w:rsidP="007B27D3">
      <w:pPr>
        <w:jc w:val="both"/>
        <w:rPr>
          <w:rFonts w:ascii="Calibri" w:hAnsi="Calibri" w:cs="Calibri"/>
          <w:sz w:val="22"/>
          <w:lang w:eastAsia="en-US"/>
        </w:rPr>
      </w:pPr>
      <w:r>
        <w:rPr>
          <w:rFonts w:ascii="Calibri" w:hAnsi="Calibri" w:cs="Calibri"/>
          <w:b/>
          <w:bCs/>
          <w:sz w:val="22"/>
          <w:lang w:eastAsia="en-US"/>
        </w:rPr>
        <w:t>1)</w:t>
      </w:r>
      <w:r w:rsidR="007B27D3" w:rsidRPr="007B27D3">
        <w:rPr>
          <w:rFonts w:ascii="Calibri" w:hAnsi="Calibri" w:cs="Calibri"/>
          <w:b/>
          <w:bCs/>
          <w:sz w:val="22"/>
          <w:lang w:eastAsia="en-US"/>
        </w:rPr>
        <w:t xml:space="preserve"> Videokonzultace</w:t>
      </w:r>
      <w:r w:rsidR="007B27D3" w:rsidRPr="007B27D3">
        <w:rPr>
          <w:rFonts w:ascii="Calibri" w:hAnsi="Calibri" w:cs="Calibri"/>
          <w:b/>
          <w:sz w:val="22"/>
          <w:lang w:eastAsia="en-US"/>
        </w:rPr>
        <w:t xml:space="preserve"> mezi lékařem a RZP </w:t>
      </w:r>
      <w:r w:rsidR="007B27D3" w:rsidRPr="007B27D3">
        <w:rPr>
          <w:rFonts w:ascii="Calibri" w:hAnsi="Calibri" w:cs="Calibri"/>
          <w:bCs/>
          <w:sz w:val="22"/>
          <w:lang w:eastAsia="en-US"/>
        </w:rPr>
        <w:t xml:space="preserve">– od </w:t>
      </w:r>
      <w:r w:rsidR="007B27D3" w:rsidRPr="007B27D3">
        <w:rPr>
          <w:rFonts w:ascii="Calibri" w:hAnsi="Calibri" w:cs="Calibri"/>
          <w:sz w:val="22"/>
          <w:lang w:eastAsia="en-US"/>
        </w:rPr>
        <w:t>roku 2022 implantován příslušný SW a zahájen provoz na území celého kraje, probíhá dál sledování a vyhodnocování této formy komunikace</w:t>
      </w:r>
      <w:r>
        <w:rPr>
          <w:rFonts w:ascii="Calibri" w:hAnsi="Calibri" w:cs="Calibri"/>
          <w:sz w:val="22"/>
          <w:lang w:eastAsia="en-US"/>
        </w:rPr>
        <w:t>.</w:t>
      </w:r>
    </w:p>
    <w:p w14:paraId="36EA2E33" w14:textId="59AEB47B" w:rsidR="007B27D3" w:rsidRPr="007B27D3" w:rsidRDefault="00F56940" w:rsidP="007B27D3">
      <w:pPr>
        <w:jc w:val="both"/>
        <w:rPr>
          <w:rFonts w:ascii="Calibri" w:hAnsi="Calibri" w:cs="Calibri"/>
          <w:sz w:val="22"/>
          <w:lang w:eastAsia="en-US"/>
        </w:rPr>
      </w:pPr>
      <w:r>
        <w:rPr>
          <w:rFonts w:ascii="Calibri" w:hAnsi="Calibri" w:cs="Calibri"/>
          <w:b/>
          <w:bCs/>
          <w:sz w:val="22"/>
          <w:lang w:eastAsia="en-US"/>
        </w:rPr>
        <w:t xml:space="preserve">2) </w:t>
      </w:r>
      <w:r w:rsidR="007B27D3" w:rsidRPr="007B27D3">
        <w:rPr>
          <w:rFonts w:ascii="Calibri" w:hAnsi="Calibri" w:cs="Calibri"/>
          <w:b/>
          <w:bCs/>
          <w:sz w:val="22"/>
          <w:lang w:eastAsia="en-US"/>
        </w:rPr>
        <w:t xml:space="preserve">EURECA 3 </w:t>
      </w:r>
      <w:r w:rsidR="007B27D3" w:rsidRPr="007B27D3">
        <w:rPr>
          <w:rFonts w:ascii="Calibri" w:hAnsi="Calibri" w:cs="Calibri"/>
          <w:sz w:val="22"/>
          <w:lang w:eastAsia="en-US"/>
        </w:rPr>
        <w:t>– účast v mezinárodní studii zaměřené na vyhodnocení a analýzu epidemiologických dat náhlých zástav oběhu</w:t>
      </w:r>
      <w:r>
        <w:rPr>
          <w:rFonts w:ascii="Calibri" w:hAnsi="Calibri" w:cs="Calibri"/>
          <w:sz w:val="22"/>
          <w:lang w:eastAsia="en-US"/>
        </w:rPr>
        <w:t>.</w:t>
      </w:r>
    </w:p>
    <w:p w14:paraId="50FB1C2A" w14:textId="1E4EB8AA" w:rsidR="007B27D3" w:rsidRPr="007B27D3" w:rsidRDefault="00F56940" w:rsidP="007B27D3">
      <w:pPr>
        <w:jc w:val="both"/>
        <w:rPr>
          <w:rFonts w:ascii="Calibri" w:hAnsi="Calibri" w:cs="Calibri"/>
          <w:sz w:val="22"/>
          <w:lang w:eastAsia="en-US"/>
        </w:rPr>
      </w:pPr>
      <w:r>
        <w:rPr>
          <w:rFonts w:ascii="Calibri" w:hAnsi="Calibri" w:cs="Calibri"/>
          <w:b/>
          <w:bCs/>
          <w:sz w:val="22"/>
          <w:lang w:eastAsia="en-US"/>
        </w:rPr>
        <w:t>3)</w:t>
      </w:r>
      <w:r w:rsidR="007B27D3" w:rsidRPr="007B27D3">
        <w:rPr>
          <w:rFonts w:ascii="Calibri" w:hAnsi="Calibri" w:cs="Calibri"/>
          <w:sz w:val="22"/>
          <w:lang w:eastAsia="en-US"/>
        </w:rPr>
        <w:t xml:space="preserve"> </w:t>
      </w:r>
      <w:r w:rsidR="007B27D3" w:rsidRPr="007B27D3">
        <w:rPr>
          <w:rFonts w:ascii="Calibri" w:hAnsi="Calibri" w:cs="Calibri"/>
          <w:b/>
          <w:bCs/>
          <w:sz w:val="22"/>
          <w:lang w:eastAsia="en-US"/>
        </w:rPr>
        <w:t>Smart Ear</w:t>
      </w:r>
      <w:r w:rsidR="007B27D3" w:rsidRPr="007B27D3">
        <w:rPr>
          <w:rFonts w:ascii="Calibri" w:hAnsi="Calibri" w:cs="Calibri"/>
          <w:sz w:val="22"/>
          <w:lang w:eastAsia="en-US"/>
        </w:rPr>
        <w:t xml:space="preserve"> – </w:t>
      </w:r>
      <w:r w:rsidR="007B27D3" w:rsidRPr="007B27D3">
        <w:rPr>
          <w:rFonts w:ascii="Calibri" w:hAnsi="Calibri" w:cs="Calibri"/>
          <w:bCs/>
          <w:sz w:val="22"/>
          <w:lang w:eastAsia="en-US"/>
        </w:rPr>
        <w:t>analýza poslechových nálezů získaných pomocí elektronických fonendoskopů,</w:t>
      </w:r>
      <w:r w:rsidR="007B27D3" w:rsidRPr="007B27D3">
        <w:rPr>
          <w:rFonts w:ascii="Calibri" w:hAnsi="Calibri" w:cs="Calibri"/>
          <w:sz w:val="22"/>
          <w:lang w:eastAsia="en-US"/>
        </w:rPr>
        <w:t xml:space="preserve"> diagnostika nebo konzultace ze vzdáleného bodu. Spolupráce s </w:t>
      </w:r>
      <w:r w:rsidR="007B27D3" w:rsidRPr="007B27D3">
        <w:rPr>
          <w:rFonts w:ascii="Calibri" w:hAnsi="Calibri" w:cs="Calibri"/>
          <w:b/>
          <w:sz w:val="22"/>
          <w:lang w:eastAsia="en-US"/>
        </w:rPr>
        <w:t>ČVUT – fakultou biomedicínského inženýrství a firmou MagicWare s.r.o.</w:t>
      </w:r>
      <w:r w:rsidR="007B27D3" w:rsidRPr="007B27D3">
        <w:rPr>
          <w:rFonts w:ascii="Calibri" w:hAnsi="Calibri" w:cs="Calibri"/>
          <w:sz w:val="22"/>
          <w:lang w:eastAsia="en-US"/>
        </w:rPr>
        <w:t xml:space="preserve"> V červnu byly zaslány společné podklady TAČR pro získání grantu. Do konce roku 2022 jsme neobdrželi vyjádření TAČR. Sběr poslechových dat do společné databáze bude realizován ve spolupráci s </w:t>
      </w:r>
      <w:r w:rsidR="007B27D3" w:rsidRPr="007B27D3">
        <w:rPr>
          <w:rFonts w:ascii="Calibri" w:hAnsi="Calibri" w:cs="Calibri"/>
          <w:b/>
          <w:sz w:val="22"/>
          <w:lang w:eastAsia="en-US"/>
        </w:rPr>
        <w:t>FN Motol a FN Královské Vinohrady</w:t>
      </w:r>
      <w:r w:rsidR="007B27D3" w:rsidRPr="007B27D3">
        <w:rPr>
          <w:rFonts w:ascii="Calibri" w:hAnsi="Calibri" w:cs="Calibri"/>
          <w:sz w:val="22"/>
          <w:lang w:eastAsia="en-US"/>
        </w:rPr>
        <w:t xml:space="preserve"> formou </w:t>
      </w:r>
      <w:r w:rsidR="007B27D3">
        <w:rPr>
          <w:rFonts w:ascii="Calibri" w:hAnsi="Calibri" w:cs="Calibri"/>
          <w:sz w:val="22"/>
          <w:lang w:eastAsia="en-US"/>
        </w:rPr>
        <w:t>sdílení dat.</w:t>
      </w:r>
    </w:p>
    <w:p w14:paraId="48B59F53" w14:textId="77777777" w:rsidR="007B2A53" w:rsidRPr="000056EC" w:rsidRDefault="007B2A53" w:rsidP="0000563A">
      <w:pPr>
        <w:spacing w:after="0"/>
        <w:jc w:val="both"/>
        <w:rPr>
          <w:rFonts w:cstheme="minorHAnsi"/>
          <w:bCs/>
          <w:sz w:val="22"/>
        </w:rPr>
      </w:pPr>
    </w:p>
    <w:p w14:paraId="7120A9F7" w14:textId="15A47B3C" w:rsidR="0000563A" w:rsidRPr="00780750" w:rsidRDefault="0000563A" w:rsidP="007B2A53">
      <w:pPr>
        <w:pStyle w:val="Nadpis3"/>
        <w:spacing w:before="0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Publikační činnost</w:t>
      </w:r>
    </w:p>
    <w:p w14:paraId="0D255E26" w14:textId="77777777" w:rsidR="0000563A" w:rsidRPr="000056EC" w:rsidRDefault="0000563A" w:rsidP="007B2A53">
      <w:pPr>
        <w:spacing w:after="0"/>
        <w:jc w:val="both"/>
        <w:rPr>
          <w:rFonts w:cstheme="minorHAnsi"/>
          <w:b/>
          <w:bCs/>
          <w:color w:val="FF0000"/>
          <w:sz w:val="22"/>
        </w:rPr>
      </w:pPr>
    </w:p>
    <w:p w14:paraId="256AD106" w14:textId="43B25B1E" w:rsidR="007E1972" w:rsidRPr="00691BDF" w:rsidRDefault="007E1972" w:rsidP="00691BDF">
      <w:pPr>
        <w:pStyle w:val="Odstavecseseznamem"/>
        <w:numPr>
          <w:ilvl w:val="0"/>
          <w:numId w:val="15"/>
        </w:numPr>
        <w:spacing w:after="0"/>
        <w:jc w:val="both"/>
        <w:rPr>
          <w:sz w:val="22"/>
        </w:rPr>
      </w:pPr>
      <w:r w:rsidRPr="00691BDF">
        <w:rPr>
          <w:sz w:val="22"/>
        </w:rPr>
        <w:t>S</w:t>
      </w:r>
      <w:r w:rsidR="00691BDF">
        <w:rPr>
          <w:sz w:val="22"/>
        </w:rPr>
        <w:t>ýkora</w:t>
      </w:r>
      <w:r w:rsidRPr="00691BDF">
        <w:rPr>
          <w:sz w:val="22"/>
        </w:rPr>
        <w:t xml:space="preserve">, Roman; </w:t>
      </w:r>
      <w:r w:rsidR="00691BDF">
        <w:rPr>
          <w:sz w:val="22"/>
        </w:rPr>
        <w:t>Peřan</w:t>
      </w:r>
      <w:r w:rsidRPr="00691BDF">
        <w:rPr>
          <w:sz w:val="22"/>
        </w:rPr>
        <w:t>, David; R</w:t>
      </w:r>
      <w:r w:rsidR="00691BDF">
        <w:rPr>
          <w:sz w:val="22"/>
        </w:rPr>
        <w:t>enza</w:t>
      </w:r>
      <w:r w:rsidRPr="00691BDF">
        <w:rPr>
          <w:sz w:val="22"/>
        </w:rPr>
        <w:t>, Metoděj; B</w:t>
      </w:r>
      <w:r w:rsidR="00691BDF">
        <w:rPr>
          <w:sz w:val="22"/>
        </w:rPr>
        <w:t>radna</w:t>
      </w:r>
      <w:r w:rsidRPr="00691BDF">
        <w:rPr>
          <w:sz w:val="22"/>
        </w:rPr>
        <w:t>, Jan; S</w:t>
      </w:r>
      <w:r w:rsidR="00691BDF">
        <w:rPr>
          <w:sz w:val="22"/>
        </w:rPr>
        <w:t>metana</w:t>
      </w:r>
      <w:r w:rsidRPr="00691BDF">
        <w:rPr>
          <w:sz w:val="22"/>
        </w:rPr>
        <w:t>, Jiří; D</w:t>
      </w:r>
      <w:r w:rsidR="00691BDF">
        <w:rPr>
          <w:sz w:val="22"/>
        </w:rPr>
        <w:t>uška</w:t>
      </w:r>
      <w:r w:rsidRPr="00691BDF">
        <w:rPr>
          <w:sz w:val="22"/>
        </w:rPr>
        <w:t xml:space="preserve">, František: Video </w:t>
      </w:r>
      <w:r w:rsidRPr="00A75A0B">
        <w:rPr>
          <w:sz w:val="22"/>
          <w:lang w:val="en-US"/>
        </w:rPr>
        <w:t xml:space="preserve">Emergency Calls in Medical Dispatching: A Scoping Review. </w:t>
      </w:r>
      <w:r w:rsidRPr="00A75A0B">
        <w:rPr>
          <w:i/>
          <w:iCs/>
          <w:sz w:val="22"/>
          <w:lang w:val="en-US"/>
        </w:rPr>
        <w:t>Prehospital and Disaster Medicine</w:t>
      </w:r>
      <w:r w:rsidRPr="00A75A0B">
        <w:rPr>
          <w:sz w:val="22"/>
          <w:lang w:val="en-US"/>
        </w:rPr>
        <w:t>,</w:t>
      </w:r>
      <w:r w:rsidRPr="00691BDF">
        <w:rPr>
          <w:sz w:val="22"/>
        </w:rPr>
        <w:t xml:space="preserve"> 2022, 37(6): 819-826.</w:t>
      </w:r>
      <w:r w:rsidR="00691BDF">
        <w:rPr>
          <w:sz w:val="22"/>
        </w:rPr>
        <w:t xml:space="preserve"> </w:t>
      </w:r>
      <w:proofErr w:type="spellStart"/>
      <w:r w:rsidR="00691BDF">
        <w:rPr>
          <w:sz w:val="22"/>
        </w:rPr>
        <w:t>doi</w:t>
      </w:r>
      <w:proofErr w:type="spellEnd"/>
      <w:r w:rsidRPr="00691BDF">
        <w:rPr>
          <w:sz w:val="22"/>
        </w:rPr>
        <w:t>:</w:t>
      </w:r>
      <w:r w:rsidR="00691BDF">
        <w:rPr>
          <w:sz w:val="22"/>
        </w:rPr>
        <w:t xml:space="preserve"> 10.1017/S1049023X22001297,</w:t>
      </w:r>
      <w:r w:rsidRPr="00691BDF">
        <w:rPr>
          <w:i/>
          <w:iCs/>
          <w:sz w:val="22"/>
        </w:rPr>
        <w:t xml:space="preserve"> </w:t>
      </w:r>
      <w:r w:rsidRPr="00691BDF">
        <w:rPr>
          <w:sz w:val="22"/>
        </w:rPr>
        <w:t>IF: 2.866/2021</w:t>
      </w:r>
    </w:p>
    <w:p w14:paraId="7EBE83E5" w14:textId="77777777" w:rsidR="00691BDF" w:rsidRPr="00691BDF" w:rsidRDefault="00691BDF" w:rsidP="00691BDF">
      <w:pPr>
        <w:pStyle w:val="Odstavecseseznamem"/>
        <w:spacing w:after="0"/>
        <w:jc w:val="both"/>
        <w:rPr>
          <w:sz w:val="22"/>
        </w:rPr>
      </w:pPr>
    </w:p>
    <w:p w14:paraId="1D1696C6" w14:textId="06B8003F" w:rsidR="007E1972" w:rsidRPr="00691BDF" w:rsidRDefault="007E1972" w:rsidP="00691BDF">
      <w:pPr>
        <w:pStyle w:val="Odstavecseseznamem"/>
        <w:numPr>
          <w:ilvl w:val="0"/>
          <w:numId w:val="15"/>
        </w:numPr>
        <w:spacing w:before="100" w:beforeAutospacing="1"/>
        <w:jc w:val="both"/>
        <w:rPr>
          <w:sz w:val="22"/>
        </w:rPr>
      </w:pPr>
      <w:proofErr w:type="spellStart"/>
      <w:r w:rsidRPr="00691BDF">
        <w:rPr>
          <w:bCs/>
          <w:sz w:val="22"/>
        </w:rPr>
        <w:t>Peran</w:t>
      </w:r>
      <w:proofErr w:type="spellEnd"/>
      <w:r w:rsidRPr="00691BDF">
        <w:rPr>
          <w:bCs/>
          <w:sz w:val="22"/>
        </w:rPr>
        <w:t xml:space="preserve"> D, </w:t>
      </w:r>
      <w:proofErr w:type="spellStart"/>
      <w:r w:rsidRPr="00691BDF">
        <w:rPr>
          <w:bCs/>
          <w:sz w:val="22"/>
        </w:rPr>
        <w:t>Sykora</w:t>
      </w:r>
      <w:proofErr w:type="spellEnd"/>
      <w:r w:rsidRPr="00691BDF">
        <w:rPr>
          <w:bCs/>
          <w:sz w:val="22"/>
        </w:rPr>
        <w:t xml:space="preserve"> R, </w:t>
      </w:r>
      <w:proofErr w:type="spellStart"/>
      <w:r w:rsidRPr="00691BDF">
        <w:rPr>
          <w:bCs/>
          <w:sz w:val="22"/>
        </w:rPr>
        <w:t>Vidunova</w:t>
      </w:r>
      <w:proofErr w:type="spellEnd"/>
      <w:r w:rsidRPr="00691BDF">
        <w:rPr>
          <w:bCs/>
          <w:sz w:val="22"/>
        </w:rPr>
        <w:t xml:space="preserve"> J, </w:t>
      </w:r>
      <w:proofErr w:type="spellStart"/>
      <w:r w:rsidRPr="00691BDF">
        <w:rPr>
          <w:bCs/>
          <w:sz w:val="22"/>
        </w:rPr>
        <w:t>Krsova</w:t>
      </w:r>
      <w:proofErr w:type="spellEnd"/>
      <w:r w:rsidRPr="00691BDF">
        <w:rPr>
          <w:bCs/>
          <w:sz w:val="22"/>
        </w:rPr>
        <w:t xml:space="preserve"> I., </w:t>
      </w:r>
      <w:proofErr w:type="spellStart"/>
      <w:r w:rsidRPr="00691BDF">
        <w:rPr>
          <w:bCs/>
          <w:sz w:val="22"/>
        </w:rPr>
        <w:t>Pekara</w:t>
      </w:r>
      <w:proofErr w:type="spellEnd"/>
      <w:r w:rsidRPr="00691BDF">
        <w:rPr>
          <w:bCs/>
          <w:sz w:val="22"/>
        </w:rPr>
        <w:t xml:space="preserve"> J., Renza M., </w:t>
      </w:r>
      <w:proofErr w:type="spellStart"/>
      <w:r w:rsidRPr="00691BDF">
        <w:rPr>
          <w:bCs/>
          <w:sz w:val="22"/>
        </w:rPr>
        <w:t>Brizgalova</w:t>
      </w:r>
      <w:proofErr w:type="spellEnd"/>
      <w:r w:rsidRPr="00691BDF">
        <w:rPr>
          <w:bCs/>
          <w:sz w:val="22"/>
        </w:rPr>
        <w:t xml:space="preserve"> N., </w:t>
      </w:r>
      <w:proofErr w:type="spellStart"/>
      <w:r w:rsidRPr="00691BDF">
        <w:rPr>
          <w:bCs/>
          <w:sz w:val="22"/>
        </w:rPr>
        <w:t>Cmorej</w:t>
      </w:r>
      <w:proofErr w:type="spellEnd"/>
      <w:r w:rsidRPr="00691BDF">
        <w:rPr>
          <w:bCs/>
          <w:sz w:val="22"/>
        </w:rPr>
        <w:t xml:space="preserve">, PC. </w:t>
      </w:r>
      <w:r w:rsidRPr="00A75A0B">
        <w:rPr>
          <w:bCs/>
          <w:sz w:val="22"/>
          <w:lang w:val="en-US"/>
        </w:rPr>
        <w:t>Non-technical skills in pre-hospital care in the Czech Republic: a prospective multicentric observational study (NTS study).</w:t>
      </w:r>
      <w:r w:rsidRPr="00691BDF">
        <w:rPr>
          <w:bCs/>
          <w:sz w:val="22"/>
        </w:rPr>
        <w:t xml:space="preserve"> BMC</w:t>
      </w:r>
      <w:r w:rsidRPr="00A75A0B">
        <w:rPr>
          <w:bCs/>
          <w:sz w:val="22"/>
          <w:lang w:val="en-US"/>
        </w:rPr>
        <w:t xml:space="preserve"> Emerg</w:t>
      </w:r>
      <w:r w:rsidR="00A75A0B" w:rsidRPr="00A75A0B">
        <w:rPr>
          <w:bCs/>
          <w:sz w:val="22"/>
          <w:lang w:val="en-US"/>
        </w:rPr>
        <w:t>ency</w:t>
      </w:r>
      <w:r w:rsidRPr="00691BDF">
        <w:rPr>
          <w:bCs/>
          <w:sz w:val="22"/>
        </w:rPr>
        <w:t xml:space="preserve"> Med. 2022;22(1):83. doi:10.1186/s12873-022-00642-4</w:t>
      </w:r>
    </w:p>
    <w:p w14:paraId="67FA63E2" w14:textId="77777777" w:rsidR="00691BDF" w:rsidRPr="00691BDF" w:rsidRDefault="00691BDF" w:rsidP="00691BDF">
      <w:pPr>
        <w:pStyle w:val="Odstavecseseznamem"/>
        <w:spacing w:before="100" w:beforeAutospacing="1"/>
        <w:jc w:val="both"/>
        <w:rPr>
          <w:sz w:val="22"/>
        </w:rPr>
      </w:pPr>
    </w:p>
    <w:p w14:paraId="06A2F95C" w14:textId="75BE6330" w:rsidR="007E1972" w:rsidRPr="00691BDF" w:rsidRDefault="007E1972" w:rsidP="00691BDF">
      <w:pPr>
        <w:pStyle w:val="Odstavecseseznamem"/>
        <w:numPr>
          <w:ilvl w:val="0"/>
          <w:numId w:val="15"/>
        </w:numPr>
        <w:spacing w:before="100" w:beforeAutospacing="1"/>
        <w:jc w:val="both"/>
        <w:rPr>
          <w:sz w:val="22"/>
        </w:rPr>
      </w:pP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Lou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J,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Tian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S,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Kang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X, Lian H,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Liu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H,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Zhang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W,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Peran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D,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Zhang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J. </w:t>
      </w:r>
      <w:r w:rsidRPr="00A75A0B">
        <w:rPr>
          <w:rFonts w:eastAsia="Times New Roman" w:cs="Times New Roman"/>
          <w:color w:val="212121"/>
          <w:sz w:val="22"/>
          <w:shd w:val="clear" w:color="auto" w:fill="FFFFFF"/>
          <w:lang w:val="en-US"/>
        </w:rPr>
        <w:t>Airway management in out-of-hospital cardiac arrest: A systematic review and network meta-analysis.</w:t>
      </w:r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Am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J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Emerg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Med. 2022 Dec </w:t>
      </w:r>
      <w:r w:rsidR="00691BDF" w:rsidRPr="00691BDF">
        <w:rPr>
          <w:rFonts w:eastAsia="Times New Roman" w:cs="Times New Roman"/>
          <w:color w:val="212121"/>
          <w:sz w:val="22"/>
          <w:shd w:val="clear" w:color="auto" w:fill="FFFFFF"/>
        </w:rPr>
        <w:t>29; 65:130</w:t>
      </w:r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-138.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doi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: 10.1016/j.ajem.2022.12.029. </w:t>
      </w:r>
      <w:proofErr w:type="spellStart"/>
      <w:r w:rsidRPr="00A75A0B">
        <w:rPr>
          <w:rFonts w:eastAsia="Times New Roman" w:cs="Times New Roman"/>
          <w:color w:val="212121"/>
          <w:sz w:val="22"/>
          <w:shd w:val="clear" w:color="auto" w:fill="FFFFFF"/>
          <w:lang w:val="en-US"/>
        </w:rPr>
        <w:t>Epub</w:t>
      </w:r>
      <w:proofErr w:type="spellEnd"/>
      <w:r w:rsidRPr="00A75A0B">
        <w:rPr>
          <w:rFonts w:eastAsia="Times New Roman" w:cs="Times New Roman"/>
          <w:color w:val="212121"/>
          <w:sz w:val="22"/>
          <w:shd w:val="clear" w:color="auto" w:fill="FFFFFF"/>
          <w:lang w:val="en-US"/>
        </w:rPr>
        <w:t xml:space="preserve"> ahead of print</w:t>
      </w:r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. PMID: 36630861.</w:t>
      </w:r>
    </w:p>
    <w:p w14:paraId="1D43012D" w14:textId="77777777" w:rsidR="00691BDF" w:rsidRPr="00691BDF" w:rsidRDefault="00691BDF" w:rsidP="00691BDF">
      <w:pPr>
        <w:pStyle w:val="Odstavecseseznamem"/>
        <w:spacing w:before="100" w:beforeAutospacing="1"/>
        <w:jc w:val="both"/>
        <w:rPr>
          <w:sz w:val="22"/>
        </w:rPr>
      </w:pPr>
    </w:p>
    <w:p w14:paraId="3544E037" w14:textId="21DC4010" w:rsidR="007E1972" w:rsidRPr="00691BDF" w:rsidRDefault="007E1972" w:rsidP="00691BDF">
      <w:pPr>
        <w:pStyle w:val="Odstavecseseznamem"/>
        <w:numPr>
          <w:ilvl w:val="0"/>
          <w:numId w:val="15"/>
        </w:numPr>
        <w:spacing w:before="100" w:beforeAutospacing="1"/>
        <w:jc w:val="both"/>
        <w:rPr>
          <w:sz w:val="22"/>
        </w:rPr>
      </w:pP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Cmorej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P,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Bruthans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P, Halamka J,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Voriskova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I,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Peran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D. </w:t>
      </w:r>
      <w:r w:rsidRPr="00A75A0B">
        <w:rPr>
          <w:rFonts w:eastAsia="Times New Roman" w:cs="Times New Roman"/>
          <w:color w:val="212121"/>
          <w:sz w:val="22"/>
          <w:shd w:val="clear" w:color="auto" w:fill="FFFFFF"/>
          <w:lang w:val="en-US"/>
        </w:rPr>
        <w:t>Life-Threatening Cyanide Intoxication after Ingestion of Amygdalin in Prehospital Care.</w:t>
      </w:r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Prehos</w:t>
      </w:r>
      <w:r w:rsidR="00EE724C">
        <w:rPr>
          <w:rFonts w:eastAsia="Times New Roman" w:cs="Times New Roman"/>
          <w:color w:val="212121"/>
          <w:sz w:val="22"/>
          <w:shd w:val="clear" w:color="auto" w:fill="FFFFFF"/>
        </w:rPr>
        <w:t>p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</w:t>
      </w:r>
      <w:proofErr w:type="spellStart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>Emerg</w:t>
      </w:r>
      <w:proofErr w:type="spellEnd"/>
      <w:r w:rsidRPr="00691BDF">
        <w:rPr>
          <w:rFonts w:eastAsia="Times New Roman" w:cs="Times New Roman"/>
          <w:color w:val="212121"/>
          <w:sz w:val="22"/>
          <w:shd w:val="clear" w:color="auto" w:fill="FFFFFF"/>
        </w:rPr>
        <w:t xml:space="preserve"> Care. 2022;26(3):455-458. doi:10.1080/10903127.2021.1924903</w:t>
      </w:r>
    </w:p>
    <w:p w14:paraId="3443E6AA" w14:textId="77777777" w:rsidR="00691BDF" w:rsidRPr="00691BDF" w:rsidRDefault="00691BDF" w:rsidP="00691BDF">
      <w:pPr>
        <w:pStyle w:val="Odstavecseseznamem"/>
        <w:spacing w:before="100" w:beforeAutospacing="1"/>
        <w:jc w:val="both"/>
        <w:rPr>
          <w:sz w:val="22"/>
        </w:rPr>
      </w:pPr>
    </w:p>
    <w:p w14:paraId="5F3DAA43" w14:textId="55D263A6" w:rsidR="007E1972" w:rsidRPr="00691BDF" w:rsidRDefault="007E1972" w:rsidP="00691BDF">
      <w:pPr>
        <w:pStyle w:val="Odstavecseseznamem"/>
        <w:numPr>
          <w:ilvl w:val="0"/>
          <w:numId w:val="15"/>
        </w:numPr>
        <w:spacing w:before="100" w:beforeAutospacing="1"/>
        <w:jc w:val="both"/>
        <w:rPr>
          <w:sz w:val="22"/>
        </w:rPr>
      </w:pPr>
      <w:r w:rsidRPr="00691BDF">
        <w:rPr>
          <w:bCs/>
          <w:sz w:val="22"/>
        </w:rPr>
        <w:t xml:space="preserve">Renza, M; </w:t>
      </w:r>
      <w:proofErr w:type="spellStart"/>
      <w:r w:rsidRPr="00691BDF">
        <w:rPr>
          <w:bCs/>
          <w:sz w:val="22"/>
        </w:rPr>
        <w:t>Sykora</w:t>
      </w:r>
      <w:proofErr w:type="spellEnd"/>
      <w:r w:rsidRPr="00691BDF">
        <w:rPr>
          <w:bCs/>
          <w:sz w:val="22"/>
        </w:rPr>
        <w:t xml:space="preserve">, R; </w:t>
      </w:r>
      <w:proofErr w:type="spellStart"/>
      <w:r w:rsidRPr="00691BDF">
        <w:rPr>
          <w:bCs/>
          <w:sz w:val="22"/>
        </w:rPr>
        <w:t>Peran</w:t>
      </w:r>
      <w:proofErr w:type="spellEnd"/>
      <w:r w:rsidRPr="00691BDF">
        <w:rPr>
          <w:bCs/>
          <w:sz w:val="22"/>
        </w:rPr>
        <w:t xml:space="preserve">, D; </w:t>
      </w:r>
      <w:proofErr w:type="spellStart"/>
      <w:r w:rsidRPr="00691BDF">
        <w:rPr>
          <w:bCs/>
          <w:sz w:val="22"/>
        </w:rPr>
        <w:t>Hricova</w:t>
      </w:r>
      <w:proofErr w:type="spellEnd"/>
      <w:r w:rsidRPr="00691BDF">
        <w:rPr>
          <w:bCs/>
          <w:sz w:val="22"/>
        </w:rPr>
        <w:t xml:space="preserve">, K; </w:t>
      </w:r>
      <w:proofErr w:type="spellStart"/>
      <w:r w:rsidRPr="00691BDF">
        <w:rPr>
          <w:bCs/>
          <w:sz w:val="22"/>
        </w:rPr>
        <w:t>Brizgalova</w:t>
      </w:r>
      <w:proofErr w:type="spellEnd"/>
      <w:r w:rsidRPr="00691BDF">
        <w:rPr>
          <w:bCs/>
          <w:sz w:val="22"/>
        </w:rPr>
        <w:t xml:space="preserve">, N; </w:t>
      </w:r>
      <w:proofErr w:type="spellStart"/>
      <w:r w:rsidRPr="00691BDF">
        <w:rPr>
          <w:bCs/>
          <w:sz w:val="22"/>
        </w:rPr>
        <w:t>Bakurova</w:t>
      </w:r>
      <w:proofErr w:type="spellEnd"/>
      <w:r w:rsidRPr="00691BDF">
        <w:rPr>
          <w:bCs/>
          <w:sz w:val="22"/>
        </w:rPr>
        <w:t xml:space="preserve">, P; </w:t>
      </w:r>
      <w:proofErr w:type="spellStart"/>
      <w:r w:rsidRPr="00691BDF">
        <w:rPr>
          <w:bCs/>
          <w:sz w:val="22"/>
        </w:rPr>
        <w:t>Kukacka</w:t>
      </w:r>
      <w:proofErr w:type="spellEnd"/>
      <w:r w:rsidRPr="00691BDF">
        <w:rPr>
          <w:bCs/>
          <w:sz w:val="22"/>
        </w:rPr>
        <w:t xml:space="preserve">, M. </w:t>
      </w:r>
      <w:r w:rsidRPr="00A75A0B">
        <w:rPr>
          <w:bCs/>
          <w:sz w:val="22"/>
          <w:lang w:val="en-US"/>
        </w:rPr>
        <w:t>Pilot implementation of the competence of Czech paramedics to administer sufentanil for the treatment of pain in acute trauma without consulting a physician: observational study</w:t>
      </w:r>
      <w:r w:rsidRPr="00691BDF">
        <w:rPr>
          <w:bCs/>
          <w:sz w:val="22"/>
        </w:rPr>
        <w:t xml:space="preserve">. BMC </w:t>
      </w:r>
      <w:r w:rsidRPr="00EE724C">
        <w:rPr>
          <w:bCs/>
          <w:sz w:val="22"/>
          <w:lang w:val="en-US"/>
        </w:rPr>
        <w:t>Emerg</w:t>
      </w:r>
      <w:r w:rsidR="00EE724C" w:rsidRPr="00EE724C">
        <w:rPr>
          <w:bCs/>
          <w:sz w:val="22"/>
          <w:lang w:val="en-US"/>
        </w:rPr>
        <w:t>ency</w:t>
      </w:r>
      <w:r w:rsidRPr="00EE724C">
        <w:rPr>
          <w:bCs/>
          <w:sz w:val="22"/>
          <w:lang w:val="en-US"/>
        </w:rPr>
        <w:t xml:space="preserve"> </w:t>
      </w:r>
      <w:r w:rsidRPr="00691BDF">
        <w:rPr>
          <w:bCs/>
          <w:sz w:val="22"/>
        </w:rPr>
        <w:t xml:space="preserve">Med, 2022;22(1):63. </w:t>
      </w:r>
      <w:proofErr w:type="spellStart"/>
      <w:r w:rsidRPr="00691BDF">
        <w:rPr>
          <w:bCs/>
          <w:sz w:val="22"/>
        </w:rPr>
        <w:t>doi</w:t>
      </w:r>
      <w:proofErr w:type="spellEnd"/>
      <w:r w:rsidRPr="00691BDF">
        <w:rPr>
          <w:bCs/>
          <w:sz w:val="22"/>
        </w:rPr>
        <w:t>: 10.1186/s12873-022-00622-8.</w:t>
      </w:r>
    </w:p>
    <w:p w14:paraId="2DD0B01A" w14:textId="77777777" w:rsidR="007B27D3" w:rsidRPr="007B27D3" w:rsidRDefault="007B27D3" w:rsidP="007B27D3">
      <w:pPr>
        <w:pStyle w:val="Odstavecseseznamem"/>
        <w:rPr>
          <w:b/>
          <w:sz w:val="22"/>
        </w:rPr>
      </w:pPr>
    </w:p>
    <w:p w14:paraId="7B0C00DB" w14:textId="4214E04F" w:rsidR="007B27D3" w:rsidRPr="007B27D3" w:rsidRDefault="007B27D3" w:rsidP="007B27D3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2"/>
        </w:rPr>
      </w:pPr>
      <w:r w:rsidRPr="007B27D3">
        <w:rPr>
          <w:rFonts w:asciiTheme="majorHAnsi" w:hAnsiTheme="majorHAnsi"/>
          <w:b/>
          <w:bCs/>
          <w:color w:val="365F91" w:themeColor="accent1" w:themeShade="BF"/>
          <w:sz w:val="22"/>
        </w:rPr>
        <w:t>Projekty ve spolupráci ZZS KVK a některých zaměstnanců</w:t>
      </w:r>
      <w:r w:rsidR="00F422F6">
        <w:rPr>
          <w:rFonts w:asciiTheme="majorHAnsi" w:hAnsiTheme="majorHAnsi"/>
          <w:b/>
          <w:bCs/>
          <w:color w:val="365F91" w:themeColor="accent1" w:themeShade="BF"/>
          <w:sz w:val="22"/>
        </w:rPr>
        <w:t>, příprava na rok 2023</w:t>
      </w:r>
    </w:p>
    <w:p w14:paraId="03D317DB" w14:textId="02900BC3" w:rsidR="008C34A9" w:rsidRPr="007B27D3" w:rsidRDefault="008C34A9" w:rsidP="008C34A9">
      <w:pPr>
        <w:spacing w:before="100"/>
        <w:jc w:val="both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1)</w:t>
      </w:r>
      <w:r w:rsidRPr="007B27D3">
        <w:rPr>
          <w:rFonts w:cstheme="minorHAnsi"/>
          <w:b/>
          <w:bCs/>
          <w:sz w:val="22"/>
        </w:rPr>
        <w:t xml:space="preserve"> Indikace </w:t>
      </w:r>
      <w:r>
        <w:rPr>
          <w:rFonts w:cstheme="minorHAnsi"/>
          <w:b/>
          <w:bCs/>
          <w:sz w:val="22"/>
        </w:rPr>
        <w:t xml:space="preserve">paliativně relevantních </w:t>
      </w:r>
      <w:r w:rsidRPr="007B27D3">
        <w:rPr>
          <w:rFonts w:cstheme="minorHAnsi"/>
          <w:b/>
          <w:bCs/>
          <w:sz w:val="22"/>
        </w:rPr>
        <w:t xml:space="preserve">pacientů </w:t>
      </w:r>
      <w:r>
        <w:rPr>
          <w:rFonts w:cstheme="minorHAnsi"/>
          <w:b/>
          <w:bCs/>
          <w:sz w:val="22"/>
        </w:rPr>
        <w:t xml:space="preserve">a pacientů profitujících z jiných terénních služeb </w:t>
      </w:r>
      <w:r w:rsidRPr="008C34A9">
        <w:rPr>
          <w:rFonts w:cstheme="minorHAnsi"/>
          <w:sz w:val="22"/>
        </w:rPr>
        <w:t>– cílem je zprostředkování odpovídající péče a tím snížení počtu opakovaných výjezdů spuštění program</w:t>
      </w:r>
      <w:r>
        <w:rPr>
          <w:rFonts w:cstheme="minorHAnsi"/>
          <w:sz w:val="22"/>
        </w:rPr>
        <w:t>u</w:t>
      </w:r>
      <w:r w:rsidRPr="007B27D3">
        <w:rPr>
          <w:rFonts w:cstheme="minorHAnsi"/>
          <w:sz w:val="22"/>
        </w:rPr>
        <w:t xml:space="preserve"> od </w:t>
      </w:r>
      <w:r>
        <w:rPr>
          <w:rFonts w:cstheme="minorHAnsi"/>
          <w:sz w:val="22"/>
        </w:rPr>
        <w:t>dubna</w:t>
      </w:r>
      <w:r w:rsidRPr="007B27D3">
        <w:rPr>
          <w:rFonts w:cstheme="minorHAnsi"/>
          <w:sz w:val="22"/>
        </w:rPr>
        <w:t xml:space="preserve"> 2023</w:t>
      </w:r>
      <w:r>
        <w:rPr>
          <w:rFonts w:cstheme="minorHAnsi"/>
          <w:sz w:val="22"/>
        </w:rPr>
        <w:t>.</w:t>
      </w:r>
    </w:p>
    <w:p w14:paraId="5446EEDF" w14:textId="1B11ABFD" w:rsidR="008C34A9" w:rsidRPr="007B27D3" w:rsidRDefault="008C34A9" w:rsidP="008C34A9">
      <w:pPr>
        <w:spacing w:before="100"/>
        <w:jc w:val="both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2)</w:t>
      </w:r>
      <w:r w:rsidRPr="007B27D3">
        <w:rPr>
          <w:rFonts w:cstheme="minorHAnsi"/>
          <w:b/>
          <w:bCs/>
          <w:sz w:val="22"/>
        </w:rPr>
        <w:t xml:space="preserve"> Podcasty a prezentace na sociálních</w:t>
      </w:r>
      <w:r w:rsidRPr="008C34A9">
        <w:rPr>
          <w:rFonts w:cstheme="minorHAnsi"/>
          <w:b/>
          <w:bCs/>
          <w:sz w:val="22"/>
        </w:rPr>
        <w:t xml:space="preserve"> sítích</w:t>
      </w:r>
      <w:r w:rsidRPr="008C34A9">
        <w:rPr>
          <w:rFonts w:cstheme="minorHAnsi"/>
          <w:sz w:val="22"/>
        </w:rPr>
        <w:t xml:space="preserve"> – cílem je přiblížit činnost ZZS KVK a jejích zaměstnanců veřejnosti prostřednictvím </w:t>
      </w:r>
      <w:proofErr w:type="spellStart"/>
      <w:r w:rsidRPr="008C34A9">
        <w:rPr>
          <w:rFonts w:cstheme="minorHAnsi"/>
          <w:sz w:val="22"/>
        </w:rPr>
        <w:t>podcastu</w:t>
      </w:r>
      <w:proofErr w:type="spellEnd"/>
      <w:r w:rsidRPr="008C34A9">
        <w:rPr>
          <w:rFonts w:cstheme="minorHAnsi"/>
          <w:sz w:val="22"/>
        </w:rPr>
        <w:t>, v plánu pravidelný</w:t>
      </w:r>
      <w:r w:rsidRPr="007B27D3">
        <w:rPr>
          <w:rFonts w:cstheme="minorHAnsi"/>
          <w:sz w:val="22"/>
        </w:rPr>
        <w:t xml:space="preserve"> podcast</w:t>
      </w:r>
      <w:r>
        <w:rPr>
          <w:rFonts w:cstheme="minorHAnsi"/>
          <w:sz w:val="22"/>
        </w:rPr>
        <w:t xml:space="preserve"> jednou měsíčně</w:t>
      </w:r>
      <w:r w:rsidRPr="007B27D3">
        <w:rPr>
          <w:rFonts w:cstheme="minorHAnsi"/>
          <w:sz w:val="22"/>
        </w:rPr>
        <w:t>, ev. navíc bonusové podcasty, příprava od prosince 2022. Dále správa stránek na Instagramu s</w:t>
      </w:r>
      <w:r>
        <w:rPr>
          <w:rFonts w:cstheme="minorHAnsi"/>
          <w:sz w:val="22"/>
        </w:rPr>
        <w:t> </w:t>
      </w:r>
      <w:r w:rsidRPr="007B27D3">
        <w:rPr>
          <w:rFonts w:cstheme="minorHAnsi"/>
          <w:sz w:val="22"/>
        </w:rPr>
        <w:t>cílem</w:t>
      </w:r>
      <w:r>
        <w:rPr>
          <w:rFonts w:cstheme="minorHAnsi"/>
          <w:sz w:val="22"/>
        </w:rPr>
        <w:t xml:space="preserve"> trvalého růstu</w:t>
      </w:r>
      <w:r w:rsidRPr="007B27D3">
        <w:rPr>
          <w:rFonts w:cstheme="minorHAnsi"/>
          <w:sz w:val="22"/>
        </w:rPr>
        <w:t xml:space="preserve"> sledujících, nebo top 5 mezi ZZS ČR</w:t>
      </w:r>
      <w:r>
        <w:rPr>
          <w:rFonts w:cstheme="minorHAnsi"/>
          <w:sz w:val="22"/>
        </w:rPr>
        <w:t>.</w:t>
      </w:r>
    </w:p>
    <w:p w14:paraId="4046B156" w14:textId="49A7E39B" w:rsidR="008C34A9" w:rsidRPr="007B27D3" w:rsidRDefault="008C34A9" w:rsidP="008C34A9">
      <w:pPr>
        <w:spacing w:before="100"/>
        <w:jc w:val="both"/>
        <w:rPr>
          <w:rFonts w:cstheme="minorHAnsi"/>
          <w:sz w:val="22"/>
        </w:rPr>
      </w:pPr>
      <w:r>
        <w:rPr>
          <w:rFonts w:cstheme="minorHAnsi"/>
          <w:b/>
          <w:bCs/>
          <w:sz w:val="22"/>
        </w:rPr>
        <w:t>3)</w:t>
      </w:r>
      <w:r w:rsidRPr="007B27D3">
        <w:rPr>
          <w:rFonts w:cstheme="minorHAnsi"/>
          <w:b/>
          <w:bCs/>
          <w:sz w:val="22"/>
        </w:rPr>
        <w:t xml:space="preserve"> Rozšířené interní vzdělávání, simulační medicína</w:t>
      </w:r>
      <w:r>
        <w:rPr>
          <w:rFonts w:cstheme="minorHAnsi"/>
          <w:b/>
          <w:bCs/>
          <w:sz w:val="22"/>
        </w:rPr>
        <w:t xml:space="preserve"> </w:t>
      </w:r>
      <w:r w:rsidRPr="008C34A9">
        <w:rPr>
          <w:rFonts w:cstheme="minorHAnsi"/>
          <w:sz w:val="22"/>
        </w:rPr>
        <w:t>– cílem je umožnit motivovaným zaměstnancům jejich další profesní rozvoj, příprava projektu, od září 2023</w:t>
      </w:r>
      <w:r w:rsidRPr="007B27D3">
        <w:rPr>
          <w:rFonts w:cstheme="minorHAnsi"/>
          <w:sz w:val="22"/>
        </w:rPr>
        <w:t xml:space="preserve"> simulace s komplexními scénáři nad ráme</w:t>
      </w:r>
      <w:r>
        <w:rPr>
          <w:rFonts w:cstheme="minorHAnsi"/>
          <w:sz w:val="22"/>
        </w:rPr>
        <w:t>c</w:t>
      </w:r>
      <w:r w:rsidRPr="007B27D3">
        <w:rPr>
          <w:rFonts w:cstheme="minorHAnsi"/>
          <w:sz w:val="22"/>
        </w:rPr>
        <w:t xml:space="preserve"> pravidelného vzdělávání, účast na bázi dobrovolnosti</w:t>
      </w:r>
    </w:p>
    <w:p w14:paraId="4AA0C37F" w14:textId="75DF0B33" w:rsidR="006A17C0" w:rsidRDefault="006A17C0" w:rsidP="007B2A53">
      <w:pPr>
        <w:spacing w:after="0"/>
        <w:rPr>
          <w:sz w:val="22"/>
        </w:rPr>
      </w:pPr>
    </w:p>
    <w:p w14:paraId="08BDA66E" w14:textId="6EA68A06" w:rsidR="006A17C0" w:rsidRDefault="006A17C0" w:rsidP="007B2A53">
      <w:pPr>
        <w:spacing w:after="0"/>
        <w:rPr>
          <w:sz w:val="22"/>
        </w:rPr>
      </w:pPr>
    </w:p>
    <w:p w14:paraId="0609EDA3" w14:textId="45EE3798" w:rsidR="006A17C0" w:rsidRDefault="006A17C0" w:rsidP="007B2A53">
      <w:pPr>
        <w:spacing w:after="0"/>
        <w:rPr>
          <w:sz w:val="22"/>
        </w:rPr>
      </w:pPr>
    </w:p>
    <w:p w14:paraId="5ED79098" w14:textId="0ED2F0E9" w:rsidR="006A17C0" w:rsidRDefault="006A17C0" w:rsidP="007B2A53">
      <w:pPr>
        <w:spacing w:after="0"/>
        <w:rPr>
          <w:sz w:val="22"/>
        </w:rPr>
      </w:pPr>
    </w:p>
    <w:p w14:paraId="4D70DE61" w14:textId="7E1010DE" w:rsidR="006A17C0" w:rsidRDefault="006A17C0" w:rsidP="007B2A53">
      <w:pPr>
        <w:spacing w:after="0"/>
        <w:rPr>
          <w:sz w:val="22"/>
        </w:rPr>
      </w:pPr>
    </w:p>
    <w:p w14:paraId="4964087D" w14:textId="1DA6765C" w:rsidR="006A17C0" w:rsidRDefault="006A17C0" w:rsidP="007B2A53">
      <w:pPr>
        <w:spacing w:after="0"/>
        <w:rPr>
          <w:sz w:val="22"/>
        </w:rPr>
      </w:pPr>
    </w:p>
    <w:p w14:paraId="16175DD3" w14:textId="1977162F" w:rsidR="006A17C0" w:rsidRDefault="006A17C0" w:rsidP="007B2A53">
      <w:pPr>
        <w:spacing w:after="0"/>
        <w:rPr>
          <w:sz w:val="22"/>
        </w:rPr>
      </w:pPr>
    </w:p>
    <w:p w14:paraId="089ADB33" w14:textId="37D7EA00" w:rsidR="006A17C0" w:rsidRDefault="006A17C0" w:rsidP="007B2A53">
      <w:pPr>
        <w:spacing w:after="0"/>
        <w:rPr>
          <w:sz w:val="22"/>
        </w:rPr>
      </w:pPr>
    </w:p>
    <w:p w14:paraId="7138DDDC" w14:textId="2DA43549" w:rsidR="006A17C0" w:rsidRDefault="006A17C0" w:rsidP="007B2A53">
      <w:pPr>
        <w:spacing w:after="0"/>
        <w:rPr>
          <w:sz w:val="22"/>
        </w:rPr>
      </w:pPr>
    </w:p>
    <w:p w14:paraId="0F9D0ECF" w14:textId="174DD426" w:rsidR="006A17C0" w:rsidRDefault="006A17C0" w:rsidP="007B2A53">
      <w:pPr>
        <w:spacing w:after="0"/>
        <w:rPr>
          <w:sz w:val="22"/>
        </w:rPr>
      </w:pPr>
    </w:p>
    <w:p w14:paraId="1FD06B15" w14:textId="19A8BDBA" w:rsidR="006A17C0" w:rsidRDefault="006A17C0" w:rsidP="007B2A53">
      <w:pPr>
        <w:spacing w:after="0"/>
        <w:rPr>
          <w:sz w:val="22"/>
        </w:rPr>
      </w:pPr>
    </w:p>
    <w:p w14:paraId="79834BC7" w14:textId="3CFF0EE0" w:rsidR="006A17C0" w:rsidRDefault="006A17C0" w:rsidP="007B2A53">
      <w:pPr>
        <w:spacing w:after="0"/>
        <w:rPr>
          <w:sz w:val="22"/>
        </w:rPr>
      </w:pPr>
    </w:p>
    <w:p w14:paraId="1FEA6B56" w14:textId="7F249269" w:rsidR="006A17C0" w:rsidRDefault="006A17C0" w:rsidP="007B2A53">
      <w:pPr>
        <w:spacing w:after="0"/>
        <w:rPr>
          <w:sz w:val="22"/>
        </w:rPr>
      </w:pPr>
    </w:p>
    <w:p w14:paraId="3911D3FC" w14:textId="7BFE3E8A" w:rsidR="006A17C0" w:rsidRDefault="006A17C0" w:rsidP="007B2A53">
      <w:pPr>
        <w:spacing w:after="0"/>
        <w:rPr>
          <w:sz w:val="22"/>
        </w:rPr>
      </w:pPr>
    </w:p>
    <w:p w14:paraId="63B225B9" w14:textId="445E1222" w:rsidR="006A17C0" w:rsidRDefault="006A17C0" w:rsidP="007B2A53">
      <w:pPr>
        <w:spacing w:after="0"/>
        <w:rPr>
          <w:sz w:val="22"/>
        </w:rPr>
      </w:pPr>
    </w:p>
    <w:p w14:paraId="67EA79B7" w14:textId="294C59BE" w:rsidR="006A17C0" w:rsidRDefault="006A17C0" w:rsidP="007B2A53">
      <w:pPr>
        <w:spacing w:after="0"/>
        <w:rPr>
          <w:sz w:val="22"/>
        </w:rPr>
      </w:pPr>
    </w:p>
    <w:p w14:paraId="711B95F4" w14:textId="4A5499DE" w:rsidR="006A17C0" w:rsidRDefault="006A17C0" w:rsidP="007B2A53">
      <w:pPr>
        <w:spacing w:after="0"/>
        <w:rPr>
          <w:sz w:val="22"/>
        </w:rPr>
      </w:pPr>
    </w:p>
    <w:p w14:paraId="2A9FA69A" w14:textId="49C72A53" w:rsidR="006A17C0" w:rsidRDefault="006A17C0" w:rsidP="007B2A53">
      <w:pPr>
        <w:spacing w:after="0"/>
        <w:rPr>
          <w:sz w:val="22"/>
        </w:rPr>
      </w:pPr>
    </w:p>
    <w:p w14:paraId="78AF9DD2" w14:textId="0446822B" w:rsidR="006A17C0" w:rsidRDefault="006A17C0" w:rsidP="007B2A53">
      <w:pPr>
        <w:spacing w:after="0"/>
        <w:rPr>
          <w:sz w:val="22"/>
        </w:rPr>
      </w:pPr>
    </w:p>
    <w:p w14:paraId="1FFC6F49" w14:textId="3245F7D2" w:rsidR="006A17C0" w:rsidRDefault="006A17C0" w:rsidP="007B2A53">
      <w:pPr>
        <w:spacing w:after="0"/>
        <w:rPr>
          <w:sz w:val="22"/>
        </w:rPr>
      </w:pPr>
    </w:p>
    <w:p w14:paraId="414104E3" w14:textId="76654AE2" w:rsidR="006A17C0" w:rsidRDefault="006A17C0" w:rsidP="007B2A53">
      <w:pPr>
        <w:spacing w:after="0"/>
        <w:rPr>
          <w:sz w:val="22"/>
        </w:rPr>
      </w:pPr>
    </w:p>
    <w:p w14:paraId="26F6B8D0" w14:textId="621CCF03" w:rsidR="006A17C0" w:rsidRDefault="006A17C0" w:rsidP="007B2A53">
      <w:pPr>
        <w:spacing w:after="0"/>
        <w:rPr>
          <w:sz w:val="22"/>
        </w:rPr>
      </w:pPr>
    </w:p>
    <w:p w14:paraId="063EA2ED" w14:textId="2BFD02BD" w:rsidR="006A17C0" w:rsidRDefault="006A17C0" w:rsidP="007B2A53">
      <w:pPr>
        <w:spacing w:after="0"/>
        <w:rPr>
          <w:sz w:val="22"/>
        </w:rPr>
      </w:pPr>
    </w:p>
    <w:p w14:paraId="245EDFAF" w14:textId="66B7F9F0" w:rsidR="006A17C0" w:rsidRDefault="006A17C0" w:rsidP="007B2A53">
      <w:pPr>
        <w:spacing w:after="0"/>
        <w:rPr>
          <w:sz w:val="22"/>
        </w:rPr>
      </w:pPr>
    </w:p>
    <w:p w14:paraId="3AFC6353" w14:textId="7F7B39A5" w:rsidR="006A17C0" w:rsidRDefault="006A17C0" w:rsidP="007B2A53">
      <w:pPr>
        <w:spacing w:after="0"/>
        <w:rPr>
          <w:sz w:val="22"/>
        </w:rPr>
      </w:pPr>
    </w:p>
    <w:p w14:paraId="355F6E9F" w14:textId="29239105" w:rsidR="006A17C0" w:rsidRDefault="006A17C0" w:rsidP="007B2A53">
      <w:pPr>
        <w:spacing w:after="0"/>
        <w:rPr>
          <w:sz w:val="22"/>
        </w:rPr>
      </w:pPr>
    </w:p>
    <w:p w14:paraId="547F3CB0" w14:textId="30481DE8" w:rsidR="006A17C0" w:rsidRDefault="006A17C0" w:rsidP="007B2A53">
      <w:pPr>
        <w:spacing w:after="0"/>
        <w:rPr>
          <w:sz w:val="22"/>
        </w:rPr>
      </w:pPr>
    </w:p>
    <w:p w14:paraId="59B00B52" w14:textId="51AF31EA" w:rsidR="006A17C0" w:rsidRDefault="006A17C0" w:rsidP="007B2A53">
      <w:pPr>
        <w:spacing w:after="0"/>
        <w:rPr>
          <w:sz w:val="22"/>
        </w:rPr>
      </w:pPr>
    </w:p>
    <w:p w14:paraId="491AB1C7" w14:textId="2022FBFB" w:rsidR="006A17C0" w:rsidRDefault="006A17C0" w:rsidP="007B2A53">
      <w:pPr>
        <w:spacing w:after="0"/>
        <w:rPr>
          <w:sz w:val="22"/>
        </w:rPr>
      </w:pPr>
    </w:p>
    <w:p w14:paraId="79299A1B" w14:textId="4C09FA6A" w:rsidR="006A17C0" w:rsidRDefault="006A17C0" w:rsidP="007B2A53">
      <w:pPr>
        <w:spacing w:after="0"/>
        <w:rPr>
          <w:sz w:val="22"/>
        </w:rPr>
      </w:pPr>
    </w:p>
    <w:p w14:paraId="35D8910C" w14:textId="77777777" w:rsidR="006A17C0" w:rsidRDefault="006A17C0" w:rsidP="007B2A53">
      <w:pPr>
        <w:spacing w:after="0"/>
        <w:rPr>
          <w:sz w:val="22"/>
        </w:rPr>
      </w:pPr>
    </w:p>
    <w:p w14:paraId="7D105E33" w14:textId="77777777" w:rsidR="00F4368B" w:rsidRPr="00780750" w:rsidRDefault="00F4368B" w:rsidP="00F4368B">
      <w:pPr>
        <w:pStyle w:val="Nadpis2"/>
        <w:spacing w:before="0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lastRenderedPageBreak/>
        <w:t>Protialkoholní záchytná stanice (PZS)</w:t>
      </w:r>
    </w:p>
    <w:p w14:paraId="77FAD824" w14:textId="77777777" w:rsidR="00F4368B" w:rsidRDefault="00F4368B" w:rsidP="00F4368B">
      <w:pPr>
        <w:spacing w:after="0"/>
        <w:jc w:val="both"/>
        <w:rPr>
          <w:bCs/>
          <w:sz w:val="22"/>
        </w:rPr>
      </w:pPr>
    </w:p>
    <w:p w14:paraId="6D42C274" w14:textId="4CAE6BFA" w:rsidR="00F4368B" w:rsidRDefault="00F4368B" w:rsidP="00F4368B">
      <w:pPr>
        <w:spacing w:after="0"/>
        <w:jc w:val="both"/>
        <w:rPr>
          <w:sz w:val="22"/>
        </w:rPr>
      </w:pPr>
      <w:r w:rsidRPr="00360FC5">
        <w:rPr>
          <w:bCs/>
          <w:sz w:val="22"/>
        </w:rPr>
        <w:t>Protialkoholní záchytná stanice (PZS)</w:t>
      </w:r>
      <w:r w:rsidRPr="00360FC5">
        <w:rPr>
          <w:b/>
          <w:bCs/>
          <w:sz w:val="22"/>
        </w:rPr>
        <w:t xml:space="preserve"> </w:t>
      </w:r>
      <w:r w:rsidRPr="00360FC5">
        <w:rPr>
          <w:sz w:val="22"/>
        </w:rPr>
        <w:t xml:space="preserve">poskytuje </w:t>
      </w:r>
      <w:r w:rsidR="00B22432">
        <w:rPr>
          <w:sz w:val="22"/>
        </w:rPr>
        <w:t>pět</w:t>
      </w:r>
      <w:r w:rsidRPr="00360FC5">
        <w:rPr>
          <w:sz w:val="22"/>
        </w:rPr>
        <w:t xml:space="preserve"> lůžek pro celý Karlovarský kraj. Cena za pobyt</w:t>
      </w:r>
      <w:r>
        <w:rPr>
          <w:sz w:val="22"/>
        </w:rPr>
        <w:t xml:space="preserve"> je stejná již od roku 2016</w:t>
      </w:r>
      <w:r w:rsidRPr="00360FC5">
        <w:rPr>
          <w:sz w:val="22"/>
        </w:rPr>
        <w:t xml:space="preserve">, </w:t>
      </w:r>
      <w:r w:rsidR="00B22432">
        <w:rPr>
          <w:sz w:val="22"/>
        </w:rPr>
        <w:t>a to</w:t>
      </w:r>
      <w:r w:rsidRPr="00360FC5">
        <w:rPr>
          <w:sz w:val="22"/>
        </w:rPr>
        <w:t xml:space="preserve"> 3</w:t>
      </w:r>
      <w:r w:rsidR="007E1972">
        <w:rPr>
          <w:sz w:val="22"/>
        </w:rPr>
        <w:t> </w:t>
      </w:r>
      <w:r w:rsidRPr="00360FC5">
        <w:rPr>
          <w:sz w:val="22"/>
        </w:rPr>
        <w:t xml:space="preserve">400 Kč. Dlouhodobá vymahatelnost pohledávek je nízká a pohybuje se mezi 24–30 %. Klienti jsou převážně lidé bez domova nehradící tuto činnost. Činnost PZS není hrazena z veřejného zdravotního pojištění, a tímto je dotována z provozní dotace ZZS KVK a stejně tak nevymahatelné pohledávky jsou k tíži této organizace, </w:t>
      </w:r>
      <w:r w:rsidR="00B22432">
        <w:rPr>
          <w:sz w:val="22"/>
        </w:rPr>
        <w:t>respektive</w:t>
      </w:r>
      <w:r w:rsidRPr="00360FC5">
        <w:rPr>
          <w:sz w:val="22"/>
        </w:rPr>
        <w:t xml:space="preserve"> zřizovateli, Karlovarskému kraji. Každoročně jsou odepisovány pohledávky v řádu miliónů korun. Detaily</w:t>
      </w:r>
      <w:r>
        <w:rPr>
          <w:sz w:val="22"/>
        </w:rPr>
        <w:t xml:space="preserve"> jsou rozepsány v tabulce níže.</w:t>
      </w:r>
    </w:p>
    <w:p w14:paraId="352AD334" w14:textId="77777777" w:rsidR="00F4368B" w:rsidRPr="00780750" w:rsidRDefault="00F4368B" w:rsidP="00F4368B">
      <w:pPr>
        <w:spacing w:after="0"/>
        <w:jc w:val="both"/>
        <w:rPr>
          <w:color w:val="365F91" w:themeColor="accent1" w:themeShade="BF"/>
        </w:rPr>
      </w:pPr>
    </w:p>
    <w:p w14:paraId="6C360581" w14:textId="01C093A6" w:rsidR="001307BB" w:rsidRPr="001307BB" w:rsidRDefault="00F4368B" w:rsidP="001307BB">
      <w:pPr>
        <w:pStyle w:val="Nadpis3"/>
        <w:spacing w:before="0"/>
      </w:pPr>
      <w:r w:rsidRPr="00780750">
        <w:rPr>
          <w:color w:val="365F91" w:themeColor="accent1" w:themeShade="BF"/>
        </w:rPr>
        <w:t>Vývoj činnosti PZS v</w:t>
      </w:r>
      <w:r w:rsidR="001307BB">
        <w:rPr>
          <w:color w:val="365F91" w:themeColor="accent1" w:themeShade="BF"/>
        </w:rPr>
        <w:t> </w:t>
      </w:r>
      <w:r w:rsidRPr="00780750">
        <w:rPr>
          <w:color w:val="365F91" w:themeColor="accent1" w:themeShade="BF"/>
        </w:rPr>
        <w:t>číslech</w:t>
      </w:r>
    </w:p>
    <w:tbl>
      <w:tblPr>
        <w:tblW w:w="9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00"/>
        <w:gridCol w:w="1300"/>
        <w:gridCol w:w="1300"/>
        <w:gridCol w:w="1300"/>
        <w:gridCol w:w="1300"/>
        <w:gridCol w:w="1300"/>
      </w:tblGrid>
      <w:tr w:rsidR="001307BB" w:rsidRPr="001307BB" w14:paraId="4DC145AF" w14:textId="77777777" w:rsidTr="001307BB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C43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419C" w14:textId="77777777" w:rsidR="001307BB" w:rsidRPr="001307BB" w:rsidRDefault="001307BB" w:rsidP="001307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ROK   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D4AA" w14:textId="77777777" w:rsidR="001307BB" w:rsidRPr="001307BB" w:rsidRDefault="001307BB" w:rsidP="001307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ROK   2018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6191" w14:textId="77777777" w:rsidR="001307BB" w:rsidRPr="001307BB" w:rsidRDefault="001307BB" w:rsidP="001307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ROK   2019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90D" w14:textId="77777777" w:rsidR="001307BB" w:rsidRPr="001307BB" w:rsidRDefault="001307BB" w:rsidP="001307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C76" w14:textId="77777777" w:rsidR="001307BB" w:rsidRPr="001307BB" w:rsidRDefault="001307BB" w:rsidP="001307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ROK 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248E" w14:textId="77777777" w:rsidR="001307BB" w:rsidRPr="001307BB" w:rsidRDefault="001307BB" w:rsidP="001307B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ROK 2022</w:t>
            </w:r>
          </w:p>
        </w:tc>
      </w:tr>
      <w:tr w:rsidR="001307BB" w:rsidRPr="001307BB" w14:paraId="7FEBDE07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C36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materiál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56D6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209 338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D7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153 947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B4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203 055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6D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85 841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F77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30 961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8F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78 086 Kč</w:t>
            </w:r>
          </w:p>
        </w:tc>
      </w:tr>
      <w:tr w:rsidR="001307BB" w:rsidRPr="001307BB" w14:paraId="67CA279C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DE1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energie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7E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223 485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72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221 058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586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201 512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29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112 698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B09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110 279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EE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102 757 Kč</w:t>
            </w:r>
          </w:p>
        </w:tc>
      </w:tr>
      <w:tr w:rsidR="001307BB" w:rsidRPr="001307BB" w14:paraId="22BCB2E8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7C1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opravy a udržování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BD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14 148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5B4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72 908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938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20 347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8A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17 923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A00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4 211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D6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Kč</w:t>
            </w:r>
          </w:p>
        </w:tc>
      </w:tr>
      <w:tr w:rsidR="001307BB" w:rsidRPr="001307BB" w14:paraId="7454DB12" w14:textId="77777777" w:rsidTr="001307BB">
        <w:trPr>
          <w:trHeight w:val="40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A60" w14:textId="1B1B4744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Služby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právní pomoc,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provize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7BB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195 465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AB8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48 344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BD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42 861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5F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61 461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7E7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32 690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A2F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39 990 Kč</w:t>
            </w:r>
          </w:p>
        </w:tc>
      </w:tr>
      <w:tr w:rsidR="001307BB" w:rsidRPr="001307BB" w14:paraId="2B95B423" w14:textId="77777777" w:rsidTr="001307BB">
        <w:trPr>
          <w:trHeight w:val="40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51C" w14:textId="05DB51BE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Služby ostatní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malování)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D4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12 798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B25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6 235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CF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12 611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1F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12 370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465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18 344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22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23 960 Kč</w:t>
            </w:r>
          </w:p>
        </w:tc>
      </w:tr>
      <w:tr w:rsidR="001307BB" w:rsidRPr="001307BB" w14:paraId="1760B589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9D3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osobní náklady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7A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4 364 266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CE6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4 964 230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35EF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5 177 372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CB6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3 814 724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22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6 399 506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D07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6 644 172 Kč</w:t>
            </w:r>
          </w:p>
        </w:tc>
      </w:tr>
      <w:tr w:rsidR="001307BB" w:rsidRPr="001307BB" w14:paraId="54882D88" w14:textId="77777777" w:rsidTr="001307BB">
        <w:trPr>
          <w:trHeight w:val="61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ABE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ostatní náklady (poplatky, odpisy, OOPP)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C83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123 061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978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93 785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25A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60 956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5E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106 565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BCD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88 778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6C9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66 224 Kč</w:t>
            </w:r>
          </w:p>
        </w:tc>
      </w:tr>
      <w:tr w:rsidR="001307BB" w:rsidRPr="001307BB" w14:paraId="4B126F5E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F3B" w14:textId="734E00AD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opravné položky k pohl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edávkám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5B3F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1 829 815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16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2 201 542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49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1 295 182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680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2 528 249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5E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977 255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C35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1 460 305 Kč</w:t>
            </w:r>
          </w:p>
        </w:tc>
      </w:tr>
      <w:tr w:rsidR="001307BB" w:rsidRPr="001307BB" w14:paraId="31047950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3AAC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NÁKLADY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C0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6 972 376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84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7 762 049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29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7 013 896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D1C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6 739 831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4B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7 662 024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BA0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8 415 494 Kč</w:t>
            </w:r>
          </w:p>
        </w:tc>
      </w:tr>
      <w:tr w:rsidR="001307BB" w:rsidRPr="001307BB" w14:paraId="5D4BE317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BDD1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tržby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C8F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3 174 780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DE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2 831 995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B7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2 796 281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84C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1 253 438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2D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2 017 651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26B6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1 995 768 Kč</w:t>
            </w:r>
          </w:p>
        </w:tc>
      </w:tr>
      <w:tr w:rsidR="001307BB" w:rsidRPr="001307BB" w14:paraId="41F895EA" w14:textId="77777777" w:rsidTr="001307BB">
        <w:trPr>
          <w:trHeight w:val="40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D46E" w14:textId="127CD440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ostatní výnosy (náklady řízení,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úroky)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A3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48 989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E63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121 593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F713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99 776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82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112 284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8F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97 743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C8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57 450 Kč</w:t>
            </w:r>
          </w:p>
        </w:tc>
      </w:tr>
      <w:tr w:rsidR="001307BB" w:rsidRPr="001307BB" w14:paraId="7AA2B9B5" w14:textId="77777777" w:rsidTr="001307BB">
        <w:trPr>
          <w:trHeight w:val="61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E8B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posílení z rezervního fondu (2019) a z fondu odměn (2020)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5E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6E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1EF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2 332 799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404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171 142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A06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3F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 Kč</w:t>
            </w:r>
          </w:p>
        </w:tc>
      </w:tr>
      <w:tr w:rsidR="001307BB" w:rsidRPr="001307BB" w14:paraId="77188CCD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0AF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VÝNOSY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49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3 223 769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A1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2 953 588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0E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5 228 856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212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1 536 864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03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2 115 394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9E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2 053 218 Kč</w:t>
            </w:r>
          </w:p>
        </w:tc>
      </w:tr>
      <w:tr w:rsidR="001307BB" w:rsidRPr="001307BB" w14:paraId="686AD89C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9EE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ztráta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DD9A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-3 748 607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B23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-4 808 461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E69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-1 785 040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40A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-5 202 967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AB5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-5 546 630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8A3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-6 362 276 Kč</w:t>
            </w:r>
          </w:p>
        </w:tc>
      </w:tr>
      <w:tr w:rsidR="001307BB" w:rsidRPr="001307BB" w14:paraId="69460AEB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8E1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počet zachycených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B16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303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35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42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99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DB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559</w:t>
            </w:r>
          </w:p>
        </w:tc>
      </w:tr>
      <w:tr w:rsidR="001307BB" w:rsidRPr="001307BB" w14:paraId="7F88036C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D2FB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C1B3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C1C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C037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A35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C9C0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A664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1307BB" w:rsidRPr="001307BB" w14:paraId="4A0FC775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2FD0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Náklady bez OP, odpisů: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87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5 142 561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1EE6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5 560 507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545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5 718 714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7D7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4 211 582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5F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6 677 409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26E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6 955 189 Kč</w:t>
            </w:r>
          </w:p>
        </w:tc>
      </w:tr>
      <w:tr w:rsidR="001307BB" w:rsidRPr="001307BB" w14:paraId="6580E309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549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Výnosy: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93D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3 223 769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8A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2 953 588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38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2 896 057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637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1 365 722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77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2 115 394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F56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2 053 218 Kč</w:t>
            </w:r>
          </w:p>
        </w:tc>
      </w:tr>
      <w:tr w:rsidR="001307BB" w:rsidRPr="001307BB" w14:paraId="11338902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C695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Ztráta: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B32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-1 918 792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3C7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-2 606 919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5160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-2 822 657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FAD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-2 845 860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747B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-4 562 015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B35" w14:textId="77777777" w:rsidR="001307BB" w:rsidRPr="002A2F9D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A2F9D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-4 901 971 Kč</w:t>
            </w:r>
          </w:p>
        </w:tc>
      </w:tr>
      <w:tr w:rsidR="001307BB" w:rsidRPr="001307BB" w14:paraId="12D9BD5D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2A9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1A3A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BB7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19D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753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A33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415A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1307BB" w:rsidRPr="001307BB" w14:paraId="03EE6D86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DF2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 za záchyt: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D3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FB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B73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4B85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F52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3 400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A3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3 400 Kč</w:t>
            </w:r>
          </w:p>
        </w:tc>
      </w:tr>
    </w:tbl>
    <w:p w14:paraId="096E88D8" w14:textId="540E0727" w:rsidR="00F4368B" w:rsidRDefault="00F4368B" w:rsidP="00F4368B">
      <w:pPr>
        <w:spacing w:after="0"/>
        <w:jc w:val="both"/>
      </w:pPr>
    </w:p>
    <w:tbl>
      <w:tblPr>
        <w:tblW w:w="8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00"/>
        <w:gridCol w:w="1300"/>
        <w:gridCol w:w="1300"/>
        <w:gridCol w:w="1300"/>
        <w:gridCol w:w="1300"/>
      </w:tblGrid>
      <w:tr w:rsidR="001307BB" w:rsidRPr="001307BB" w14:paraId="06B82148" w14:textId="77777777" w:rsidTr="001307BB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37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AB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předpisy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7893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úhrady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02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rozdíl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40D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počet záchytů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77C9" w14:textId="58CEB502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rům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ěr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/záchyt</w:t>
            </w:r>
          </w:p>
        </w:tc>
      </w:tr>
      <w:tr w:rsidR="001307BB" w:rsidRPr="001307BB" w14:paraId="31DDCD86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70AA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BB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2 533 397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6C9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751 264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85CC" w14:textId="2823D1B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B6E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26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3 414 Kč</w:t>
            </w:r>
          </w:p>
        </w:tc>
      </w:tr>
      <w:tr w:rsidR="001307BB" w:rsidRPr="001307BB" w14:paraId="43226919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63ED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4833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2 989 797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2D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735 952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1BE7" w14:textId="01311162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21D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31E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3 413 Kč</w:t>
            </w:r>
          </w:p>
        </w:tc>
      </w:tr>
      <w:tr w:rsidR="001307BB" w:rsidRPr="001307BB" w14:paraId="16AD2AE6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96E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02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2 776 622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5B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770 459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50A" w14:textId="52747D0B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63B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6A2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3 399 Kč</w:t>
            </w:r>
          </w:p>
        </w:tc>
      </w:tr>
      <w:tr w:rsidR="001307BB" w:rsidRPr="001307BB" w14:paraId="4F31D524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7846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A2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2 724 213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BC1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779 073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B3E" w14:textId="59EE01C9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B7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636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3 422 Kč</w:t>
            </w:r>
          </w:p>
        </w:tc>
      </w:tr>
      <w:tr w:rsidR="001307BB" w:rsidRPr="001307BB" w14:paraId="5979FF06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94AE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9F72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1 208 472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8FCA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285 223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F4C6" w14:textId="1AC76BD1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934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619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3 385 Kč</w:t>
            </w:r>
          </w:p>
        </w:tc>
      </w:tr>
      <w:tr w:rsidR="001307BB" w:rsidRPr="001307BB" w14:paraId="3DE73BCD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E38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98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1 590 734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31D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384 753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CC4D" w14:textId="6F7FE4B3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BB9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BAC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3 399 Kč</w:t>
            </w:r>
          </w:p>
        </w:tc>
      </w:tr>
      <w:tr w:rsidR="001307BB" w:rsidRPr="001307BB" w14:paraId="0453EB92" w14:textId="77777777" w:rsidTr="001307BB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0AE6" w14:textId="77777777" w:rsidR="001307BB" w:rsidRPr="001307BB" w:rsidRDefault="001307BB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 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B2E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1 894 895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6D8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542 617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BDB" w14:textId="18759493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1406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080" w14:textId="77777777" w:rsidR="001307BB" w:rsidRPr="001307BB" w:rsidRDefault="001307BB" w:rsidP="001307B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3 390 Kč</w:t>
            </w:r>
          </w:p>
        </w:tc>
      </w:tr>
    </w:tbl>
    <w:p w14:paraId="39353DD5" w14:textId="4A91E5FA" w:rsidR="001307BB" w:rsidRDefault="001307BB" w:rsidP="00F4368B">
      <w:pPr>
        <w:spacing w:after="0"/>
        <w:jc w:val="both"/>
      </w:pPr>
    </w:p>
    <w:p w14:paraId="5A307A3D" w14:textId="77777777" w:rsidR="001307BB" w:rsidRPr="00DC4CD2" w:rsidRDefault="001307BB" w:rsidP="00F4368B">
      <w:pPr>
        <w:spacing w:after="0"/>
        <w:jc w:val="both"/>
      </w:pPr>
    </w:p>
    <w:p w14:paraId="5ED82907" w14:textId="77777777" w:rsidR="00C42FC5" w:rsidRPr="00780750" w:rsidRDefault="00C42FC5" w:rsidP="00A91B4C">
      <w:pPr>
        <w:pStyle w:val="Nadpis2"/>
        <w:spacing w:before="0"/>
        <w:rPr>
          <w:color w:val="365F91" w:themeColor="accent1" w:themeShade="BF"/>
        </w:rPr>
      </w:pPr>
      <w:r w:rsidRPr="00780750">
        <w:rPr>
          <w:color w:val="365F91" w:themeColor="accent1" w:themeShade="BF"/>
        </w:rPr>
        <w:lastRenderedPageBreak/>
        <w:t>Koroner</w:t>
      </w:r>
    </w:p>
    <w:p w14:paraId="25AAD8A5" w14:textId="77777777" w:rsidR="00C42FC5" w:rsidRPr="002C580C" w:rsidRDefault="00C42FC5" w:rsidP="00A91B4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2"/>
          <w:szCs w:val="26"/>
        </w:rPr>
      </w:pPr>
    </w:p>
    <w:p w14:paraId="26460962" w14:textId="77777777" w:rsidR="00C42FC5" w:rsidRPr="00DC4CD2" w:rsidRDefault="00C42FC5" w:rsidP="00A91B4C">
      <w:pPr>
        <w:spacing w:after="0"/>
        <w:jc w:val="both"/>
        <w:rPr>
          <w:rFonts w:ascii="Calibri" w:eastAsia="Times New Roman" w:hAnsi="Calibri" w:cs="Times New Roman"/>
        </w:rPr>
      </w:pPr>
      <w:r>
        <w:rPr>
          <w:sz w:val="22"/>
        </w:rPr>
        <w:t xml:space="preserve">Tato služba funguje v nepřetržitém provozu od roku 2015. Koroner sídlí v prostorách sokolovské výjezdové základny a provádí ohledání zemřelých mimo zdravotnická zařízení. </w:t>
      </w:r>
      <w:r w:rsidRPr="007762D0">
        <w:rPr>
          <w:sz w:val="22"/>
        </w:rPr>
        <w:t>Detailní vyhodnocení této činnosti je zobrazeno v přiložené tabulce</w:t>
      </w:r>
      <w:r w:rsidRPr="00DC4CD2">
        <w:t xml:space="preserve">. </w:t>
      </w:r>
    </w:p>
    <w:p w14:paraId="67E2CD77" w14:textId="77777777" w:rsidR="00C42FC5" w:rsidRPr="00780750" w:rsidRDefault="00C42FC5" w:rsidP="00A91B4C">
      <w:pPr>
        <w:spacing w:after="0"/>
        <w:jc w:val="both"/>
        <w:rPr>
          <w:rFonts w:ascii="Calibri" w:eastAsia="Times New Roman" w:hAnsi="Calibri" w:cs="Times New Roman"/>
          <w:b/>
          <w:color w:val="365F91" w:themeColor="accent1" w:themeShade="BF"/>
        </w:rPr>
      </w:pPr>
    </w:p>
    <w:p w14:paraId="02F13868" w14:textId="64833029" w:rsidR="00C42FC5" w:rsidRDefault="00C42FC5" w:rsidP="00A91B4C">
      <w:pPr>
        <w:pStyle w:val="Nadpis3"/>
        <w:spacing w:before="0"/>
        <w:rPr>
          <w:rFonts w:eastAsia="Times New Roman"/>
          <w:color w:val="365F91" w:themeColor="accent1" w:themeShade="BF"/>
        </w:rPr>
      </w:pPr>
      <w:r w:rsidRPr="00780750">
        <w:rPr>
          <w:rFonts w:eastAsia="Times New Roman"/>
          <w:color w:val="365F91" w:themeColor="accent1" w:themeShade="BF"/>
        </w:rPr>
        <w:t>Činnost a ekonomické ukazatele provozu služby Koronera</w:t>
      </w:r>
    </w:p>
    <w:tbl>
      <w:tblPr>
        <w:tblW w:w="443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932"/>
        <w:gridCol w:w="933"/>
        <w:gridCol w:w="932"/>
        <w:gridCol w:w="933"/>
        <w:gridCol w:w="932"/>
        <w:gridCol w:w="932"/>
      </w:tblGrid>
      <w:tr w:rsidR="00E24F4F" w:rsidRPr="001307BB" w14:paraId="2270D041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F05F" w14:textId="77777777" w:rsidR="00E24F4F" w:rsidRPr="001307BB" w:rsidRDefault="00E24F4F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F13F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rok 2017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CE23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rok 2018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DCCB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rok 2019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4DE9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rok 2020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A847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rok 2021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9452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rok 2022</w:t>
            </w:r>
          </w:p>
        </w:tc>
      </w:tr>
      <w:tr w:rsidR="00E52C2B" w:rsidRPr="001307BB" w14:paraId="6129725D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0582" w14:textId="77777777" w:rsidR="00E52C2B" w:rsidRPr="001307BB" w:rsidRDefault="00E52C2B" w:rsidP="00E52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Prohlídek těl celkem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A7C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B502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163F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46ED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DC59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0B8A" w14:textId="0256DD0C" w:rsidR="00E52C2B" w:rsidRPr="00E52C2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52C2B">
              <w:rPr>
                <w:rFonts w:ascii="Calibri" w:eastAsia="Times New Roman" w:hAnsi="Calibri" w:cs="Calibri"/>
                <w:b/>
                <w:sz w:val="18"/>
                <w:szCs w:val="18"/>
              </w:rPr>
              <w:t>1229 </w:t>
            </w:r>
          </w:p>
        </w:tc>
      </w:tr>
      <w:tr w:rsidR="00E52C2B" w:rsidRPr="001307BB" w14:paraId="3D0754B1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53B2" w14:textId="77777777" w:rsidR="00E52C2B" w:rsidRPr="001307BB" w:rsidRDefault="00E52C2B" w:rsidP="00E52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Prohlídek těl koronerem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3EB5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873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5482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E642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982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1C16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54FA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F301" w14:textId="70908C73" w:rsidR="00E52C2B" w:rsidRPr="00E52C2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52C2B">
              <w:rPr>
                <w:rFonts w:ascii="Calibri" w:eastAsia="Times New Roman" w:hAnsi="Calibri" w:cs="Calibri"/>
                <w:b/>
                <w:sz w:val="18"/>
                <w:szCs w:val="18"/>
              </w:rPr>
              <w:t>1074 </w:t>
            </w:r>
          </w:p>
        </w:tc>
      </w:tr>
      <w:tr w:rsidR="00E52C2B" w:rsidRPr="001307BB" w14:paraId="2963F4A5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D05B" w14:textId="111BA967" w:rsidR="00E52C2B" w:rsidRPr="001307BB" w:rsidRDefault="00E52C2B" w:rsidP="00E52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Prohlídek těl ZZS (RV)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0E02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1AC5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F2AD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B1B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203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46DB" w14:textId="77777777" w:rsidR="00E52C2B" w:rsidRPr="001307B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68D" w14:textId="7B9C4E74" w:rsidR="00E52C2B" w:rsidRPr="00E52C2B" w:rsidRDefault="00E52C2B" w:rsidP="00E52C2B">
            <w:pPr>
              <w:spacing w:after="0"/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E52C2B">
              <w:rPr>
                <w:rFonts w:ascii="Calibri" w:eastAsia="Times New Roman" w:hAnsi="Calibri" w:cs="Calibri"/>
                <w:b/>
                <w:sz w:val="18"/>
                <w:szCs w:val="18"/>
              </w:rPr>
              <w:t>155 </w:t>
            </w:r>
          </w:p>
        </w:tc>
      </w:tr>
      <w:tr w:rsidR="00E24F4F" w:rsidRPr="001307BB" w14:paraId="0201D1E7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141C" w14:textId="77777777" w:rsidR="00E24F4F" w:rsidRPr="001307BB" w:rsidRDefault="00E24F4F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Náklady v Kč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1D1A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3 839 708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31BB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3 991 170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11F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4 025 320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21A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4 302 167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5FFE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4 654 714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73A" w14:textId="1D38AA59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4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517 210 </w:t>
            </w:r>
          </w:p>
        </w:tc>
      </w:tr>
      <w:tr w:rsidR="00E24F4F" w:rsidRPr="001307BB" w14:paraId="0A838AEF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E38A0" w14:textId="77777777" w:rsidR="00E24F4F" w:rsidRPr="001307BB" w:rsidRDefault="00E24F4F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Výnosy vč. dotace KÚ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5898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2 977 902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B442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3 035 603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172D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3 964 093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F2F7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4 250 672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A80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4 211 099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AFE4" w14:textId="445E9A35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4 489 354 </w:t>
            </w:r>
          </w:p>
        </w:tc>
      </w:tr>
      <w:tr w:rsidR="00E24F4F" w:rsidRPr="001307BB" w14:paraId="680CE89A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A2C7" w14:textId="77777777" w:rsidR="00E24F4F" w:rsidRPr="001307BB" w:rsidRDefault="00E24F4F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Dotace KÚ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878C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2 000 000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C973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2 000 000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51D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F62F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624E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3 000 000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46A5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3 000 000 </w:t>
            </w:r>
          </w:p>
        </w:tc>
      </w:tr>
      <w:tr w:rsidR="00E24F4F" w:rsidRPr="001307BB" w14:paraId="1D3B3401" w14:textId="77777777" w:rsidTr="00E52C2B">
        <w:trPr>
          <w:trHeight w:val="227"/>
        </w:trPr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52C8" w14:textId="77777777" w:rsidR="00E24F4F" w:rsidRPr="001307BB" w:rsidRDefault="00E24F4F" w:rsidP="001307B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Ztráta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4061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-861 806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8EFE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-955 567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AA99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-61 227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108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-51 495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D464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-443 615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DAEB" w14:textId="77777777" w:rsidR="00E24F4F" w:rsidRPr="001307BB" w:rsidRDefault="00E24F4F" w:rsidP="001307BB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1307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-27 856</w:t>
            </w:r>
          </w:p>
        </w:tc>
      </w:tr>
    </w:tbl>
    <w:p w14:paraId="7717E4AE" w14:textId="16FB50AF" w:rsidR="00C42FC5" w:rsidRDefault="00C42FC5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425300F2" w14:textId="055826AC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21D05766" w14:textId="50B59F66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6DF0EC51" w14:textId="50413959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7141E9D0" w14:textId="08B3D2A4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75A49DA4" w14:textId="47408208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10C944A7" w14:textId="145B62AF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10E586E7" w14:textId="50750FA7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35E65B4D" w14:textId="61496672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57EC1C92" w14:textId="1811023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5F8F4834" w14:textId="16D1EAA1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0E22E002" w14:textId="6AF86512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564A5428" w14:textId="7C8B5CA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096EF9AC" w14:textId="016CDE2E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48944202" w14:textId="7AB52283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11F9F474" w14:textId="3D23B92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1E8374D9" w14:textId="34267496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42536A78" w14:textId="15285E7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48BD42D7" w14:textId="1FBA07C0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3EC81BD4" w14:textId="1DE06E02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45E8FBF9" w14:textId="1617509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177C1949" w14:textId="0EE2CA3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2D750291" w14:textId="7CF032F0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25DF1F38" w14:textId="7BBD6EE6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2D54594E" w14:textId="17F2C09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56D3C7C9" w14:textId="77777777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729058A6" w14:textId="26A5D43D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42CBEC6C" w14:textId="2439B0EB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5444FE5D" w14:textId="77777777" w:rsidR="006A17C0" w:rsidRDefault="006A17C0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12266AF0" w14:textId="77777777" w:rsidR="001307BB" w:rsidRPr="00780750" w:rsidRDefault="001307BB" w:rsidP="002C580C">
      <w:pPr>
        <w:spacing w:after="0"/>
        <w:jc w:val="both"/>
        <w:rPr>
          <w:rFonts w:asciiTheme="majorHAnsi" w:hAnsiTheme="majorHAnsi"/>
          <w:b/>
          <w:bCs/>
          <w:color w:val="365F91" w:themeColor="accent1" w:themeShade="BF"/>
          <w:sz w:val="26"/>
          <w:szCs w:val="26"/>
        </w:rPr>
      </w:pPr>
    </w:p>
    <w:p w14:paraId="5BA967D8" w14:textId="3F479987" w:rsidR="00635D5A" w:rsidRPr="00780750" w:rsidRDefault="00635D5A" w:rsidP="002C580C">
      <w:pPr>
        <w:pStyle w:val="Nadpis2"/>
        <w:spacing w:before="0"/>
        <w:rPr>
          <w:rFonts w:ascii="Calibri" w:eastAsia="Times New Roman" w:hAnsi="Calibri" w:cs="Times New Roman"/>
          <w:color w:val="365F91" w:themeColor="accent1" w:themeShade="BF"/>
        </w:rPr>
      </w:pPr>
      <w:r w:rsidRPr="00780750">
        <w:rPr>
          <w:color w:val="365F91" w:themeColor="accent1" w:themeShade="BF"/>
        </w:rPr>
        <w:lastRenderedPageBreak/>
        <w:t>Údaje o nákladech na autoprovoz</w:t>
      </w:r>
      <w:r w:rsidRPr="00780750">
        <w:rPr>
          <w:rFonts w:ascii="Calibri" w:eastAsia="Times New Roman" w:hAnsi="Calibri" w:cs="Times New Roman"/>
          <w:color w:val="365F91" w:themeColor="accent1" w:themeShade="BF"/>
        </w:rPr>
        <w:t xml:space="preserve">  </w:t>
      </w:r>
    </w:p>
    <w:p w14:paraId="286F9B5D" w14:textId="77777777" w:rsidR="002C580C" w:rsidRDefault="002C580C" w:rsidP="002C580C">
      <w:pPr>
        <w:spacing w:after="0"/>
        <w:jc w:val="both"/>
        <w:rPr>
          <w:sz w:val="22"/>
        </w:rPr>
      </w:pPr>
    </w:p>
    <w:p w14:paraId="24A6A75F" w14:textId="1478BC0D" w:rsidR="002C580C" w:rsidRDefault="002C580C" w:rsidP="002C580C">
      <w:pPr>
        <w:spacing w:after="0"/>
        <w:jc w:val="both"/>
        <w:rPr>
          <w:sz w:val="22"/>
        </w:rPr>
      </w:pPr>
      <w:r w:rsidRPr="00E91A35">
        <w:rPr>
          <w:sz w:val="22"/>
        </w:rPr>
        <w:t xml:space="preserve">K okamžitému výjezdu je nepřetržitě připraveno celkem 24 vozů. Z toho je 5 vozů RV a 19 vozů RZP.  Společně se záložními sanitními vozidly čítá vozový park celkem 30 vozidel kategorie mobilní jednotka intenzivní péče. </w:t>
      </w:r>
      <w:r w:rsidR="001307BB">
        <w:rPr>
          <w:sz w:val="22"/>
        </w:rPr>
        <w:t>Obnova této</w:t>
      </w:r>
      <w:r w:rsidRPr="00E91A35">
        <w:rPr>
          <w:sz w:val="22"/>
        </w:rPr>
        <w:t xml:space="preserve"> část</w:t>
      </w:r>
      <w:r w:rsidR="001307BB">
        <w:rPr>
          <w:sz w:val="22"/>
        </w:rPr>
        <w:t>i</w:t>
      </w:r>
      <w:r w:rsidRPr="00E91A35">
        <w:rPr>
          <w:sz w:val="22"/>
        </w:rPr>
        <w:t xml:space="preserve"> vozového parku je vysoce investičně náročná</w:t>
      </w:r>
      <w:r w:rsidR="001307BB">
        <w:rPr>
          <w:sz w:val="22"/>
        </w:rPr>
        <w:t xml:space="preserve"> a </w:t>
      </w:r>
      <w:r w:rsidRPr="00E91A35">
        <w:rPr>
          <w:sz w:val="22"/>
        </w:rPr>
        <w:t xml:space="preserve">je </w:t>
      </w:r>
      <w:r w:rsidR="001307BB">
        <w:rPr>
          <w:sz w:val="22"/>
        </w:rPr>
        <w:t>postavena</w:t>
      </w:r>
      <w:r w:rsidRPr="00E91A35">
        <w:rPr>
          <w:sz w:val="22"/>
        </w:rPr>
        <w:t xml:space="preserve"> na každoroční obnově jedné pětiny </w:t>
      </w:r>
      <w:r w:rsidR="001307BB">
        <w:rPr>
          <w:sz w:val="22"/>
        </w:rPr>
        <w:t>RZP</w:t>
      </w:r>
      <w:r w:rsidRPr="00E91A35">
        <w:rPr>
          <w:sz w:val="22"/>
        </w:rPr>
        <w:t xml:space="preserve"> vozidel (předpokládáme-li jejich šestiletou životnost). Takto </w:t>
      </w:r>
      <w:r w:rsidR="001307BB">
        <w:rPr>
          <w:sz w:val="22"/>
        </w:rPr>
        <w:t xml:space="preserve">je </w:t>
      </w:r>
      <w:r w:rsidRPr="00E91A35">
        <w:rPr>
          <w:sz w:val="22"/>
        </w:rPr>
        <w:t>reprodukční cyklus uzavřen vždy za šest let.</w:t>
      </w:r>
    </w:p>
    <w:p w14:paraId="76D2FB30" w14:textId="77777777" w:rsidR="006A17C0" w:rsidRPr="00E91A35" w:rsidRDefault="006A17C0" w:rsidP="002C580C">
      <w:pPr>
        <w:spacing w:after="0"/>
        <w:jc w:val="both"/>
        <w:rPr>
          <w:sz w:val="22"/>
        </w:rPr>
      </w:pPr>
    </w:p>
    <w:p w14:paraId="0D01A8C8" w14:textId="77777777" w:rsidR="00635D5A" w:rsidRPr="002C580C" w:rsidRDefault="00635D5A" w:rsidP="002C580C">
      <w:pPr>
        <w:spacing w:after="0"/>
        <w:rPr>
          <w:rFonts w:ascii="Calibri" w:eastAsia="Times New Roman" w:hAnsi="Calibri" w:cs="Times New Roman"/>
          <w:color w:val="365F91" w:themeColor="accent1" w:themeShade="BF"/>
          <w:sz w:val="12"/>
          <w:szCs w:val="26"/>
        </w:rPr>
      </w:pPr>
    </w:p>
    <w:tbl>
      <w:tblPr>
        <w:tblStyle w:val="Mkatabulky1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1481"/>
        <w:gridCol w:w="1396"/>
        <w:gridCol w:w="1400"/>
        <w:gridCol w:w="1396"/>
        <w:gridCol w:w="1371"/>
        <w:gridCol w:w="1406"/>
      </w:tblGrid>
      <w:tr w:rsidR="000B3CB8" w:rsidRPr="000B3CB8" w14:paraId="22704346" w14:textId="77777777" w:rsidTr="002C580C">
        <w:trPr>
          <w:trHeight w:val="227"/>
        </w:trPr>
        <w:tc>
          <w:tcPr>
            <w:tcW w:w="62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3B4B5EF" w14:textId="77777777" w:rsidR="002C580C" w:rsidRPr="00764770" w:rsidRDefault="002C580C" w:rsidP="002C580C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92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B44AEC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Počet ujetých kilometrů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AB02F3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Celkem km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9CD521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Celkem PHM litry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A93D50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Celkem PHM v Kč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A1F63D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Provozní náklady v Kč</w:t>
            </w:r>
          </w:p>
        </w:tc>
      </w:tr>
      <w:tr w:rsidR="000B3CB8" w:rsidRPr="000B3CB8" w14:paraId="78974715" w14:textId="77777777" w:rsidTr="002C580C">
        <w:trPr>
          <w:trHeight w:val="227"/>
        </w:trPr>
        <w:tc>
          <w:tcPr>
            <w:tcW w:w="622" w:type="dxa"/>
            <w:vMerge/>
          </w:tcPr>
          <w:p w14:paraId="47D1A859" w14:textId="77777777" w:rsidR="002C580C" w:rsidRPr="00764770" w:rsidRDefault="002C580C" w:rsidP="002C580C">
            <w:pPr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1505" w:type="dxa"/>
            <w:tcBorders>
              <w:top w:val="single" w:sz="6" w:space="0" w:color="auto"/>
            </w:tcBorders>
            <w:vAlign w:val="center"/>
          </w:tcPr>
          <w:p w14:paraId="513448F4" w14:textId="0D592B31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RZP + NEONAT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5DDFA4B0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RV</w:t>
            </w:r>
          </w:p>
        </w:tc>
        <w:tc>
          <w:tcPr>
            <w:tcW w:w="1418" w:type="dxa"/>
            <w:vMerge/>
            <w:vAlign w:val="center"/>
          </w:tcPr>
          <w:p w14:paraId="67BDCAED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71EE1E0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CC5146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756D0DC" w14:textId="77777777" w:rsidR="002C580C" w:rsidRPr="00764770" w:rsidRDefault="002C580C" w:rsidP="002C580C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764770" w:rsidRPr="000B3CB8" w14:paraId="31F330A4" w14:textId="77777777" w:rsidTr="002C580C">
        <w:trPr>
          <w:trHeight w:val="227"/>
        </w:trPr>
        <w:tc>
          <w:tcPr>
            <w:tcW w:w="622" w:type="dxa"/>
          </w:tcPr>
          <w:p w14:paraId="5E8EF58D" w14:textId="2F25C0BC" w:rsidR="00764770" w:rsidRPr="00764770" w:rsidRDefault="00764770" w:rsidP="00764770">
            <w:pPr>
              <w:jc w:val="both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2017</w:t>
            </w:r>
          </w:p>
        </w:tc>
        <w:tc>
          <w:tcPr>
            <w:tcW w:w="1505" w:type="dxa"/>
          </w:tcPr>
          <w:p w14:paraId="2D6F050E" w14:textId="5E0F05B4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1 348</w:t>
            </w:r>
            <w:r>
              <w:rPr>
                <w:rFonts w:cstheme="minorHAnsi"/>
                <w:szCs w:val="20"/>
              </w:rPr>
              <w:t> </w:t>
            </w:r>
            <w:r w:rsidRPr="00764770">
              <w:rPr>
                <w:rFonts w:cstheme="minorHAnsi"/>
                <w:szCs w:val="20"/>
              </w:rPr>
              <w:t>302</w:t>
            </w:r>
            <w:r>
              <w:rPr>
                <w:rFonts w:cstheme="minorHAnsi"/>
                <w:szCs w:val="20"/>
              </w:rPr>
              <w:t>,0</w:t>
            </w:r>
          </w:p>
        </w:tc>
        <w:tc>
          <w:tcPr>
            <w:tcW w:w="1417" w:type="dxa"/>
          </w:tcPr>
          <w:p w14:paraId="1721B3F8" w14:textId="3069BF1B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258 203,2</w:t>
            </w:r>
          </w:p>
        </w:tc>
        <w:tc>
          <w:tcPr>
            <w:tcW w:w="1418" w:type="dxa"/>
          </w:tcPr>
          <w:p w14:paraId="0301E852" w14:textId="63D54F04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 xml:space="preserve">1 845 801,5 </w:t>
            </w:r>
          </w:p>
        </w:tc>
        <w:tc>
          <w:tcPr>
            <w:tcW w:w="1417" w:type="dxa"/>
          </w:tcPr>
          <w:p w14:paraId="7B3A403E" w14:textId="09452EFD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234 993,90</w:t>
            </w:r>
          </w:p>
        </w:tc>
        <w:tc>
          <w:tcPr>
            <w:tcW w:w="1276" w:type="dxa"/>
          </w:tcPr>
          <w:p w14:paraId="04BF7C0C" w14:textId="3E284DEB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6 906 501,38</w:t>
            </w:r>
          </w:p>
        </w:tc>
        <w:tc>
          <w:tcPr>
            <w:tcW w:w="1417" w:type="dxa"/>
          </w:tcPr>
          <w:p w14:paraId="41068398" w14:textId="2B41F814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3 021 567,59</w:t>
            </w:r>
          </w:p>
        </w:tc>
      </w:tr>
      <w:tr w:rsidR="00764770" w:rsidRPr="000B3CB8" w14:paraId="7197CFDF" w14:textId="77777777" w:rsidTr="002C580C">
        <w:trPr>
          <w:trHeight w:val="227"/>
        </w:trPr>
        <w:tc>
          <w:tcPr>
            <w:tcW w:w="622" w:type="dxa"/>
          </w:tcPr>
          <w:p w14:paraId="599DD5EC" w14:textId="1CD6EA97" w:rsidR="00764770" w:rsidRPr="00764770" w:rsidRDefault="00764770" w:rsidP="00764770">
            <w:pPr>
              <w:jc w:val="both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2018</w:t>
            </w:r>
          </w:p>
        </w:tc>
        <w:tc>
          <w:tcPr>
            <w:tcW w:w="1505" w:type="dxa"/>
          </w:tcPr>
          <w:p w14:paraId="1724B07A" w14:textId="1EE9C0D9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1 236</w:t>
            </w:r>
            <w:r>
              <w:rPr>
                <w:rFonts w:cstheme="minorHAnsi"/>
                <w:szCs w:val="20"/>
              </w:rPr>
              <w:t> </w:t>
            </w:r>
            <w:r w:rsidRPr="00764770">
              <w:rPr>
                <w:rFonts w:cstheme="minorHAnsi"/>
                <w:szCs w:val="20"/>
              </w:rPr>
              <w:t>460</w:t>
            </w:r>
            <w:r>
              <w:rPr>
                <w:rFonts w:cstheme="minorHAnsi"/>
                <w:szCs w:val="20"/>
              </w:rPr>
              <w:t>,0</w:t>
            </w:r>
          </w:p>
        </w:tc>
        <w:tc>
          <w:tcPr>
            <w:tcW w:w="1417" w:type="dxa"/>
          </w:tcPr>
          <w:p w14:paraId="759307D1" w14:textId="1ACFCD97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241 032,1</w:t>
            </w:r>
          </w:p>
        </w:tc>
        <w:tc>
          <w:tcPr>
            <w:tcW w:w="1418" w:type="dxa"/>
          </w:tcPr>
          <w:p w14:paraId="249FD26A" w14:textId="310EC7A3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1 683 739,4</w:t>
            </w:r>
          </w:p>
        </w:tc>
        <w:tc>
          <w:tcPr>
            <w:tcW w:w="1417" w:type="dxa"/>
          </w:tcPr>
          <w:p w14:paraId="2257FF28" w14:textId="1F0D9162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220 262,96</w:t>
            </w:r>
          </w:p>
        </w:tc>
        <w:tc>
          <w:tcPr>
            <w:tcW w:w="1276" w:type="dxa"/>
          </w:tcPr>
          <w:p w14:paraId="24E4626C" w14:textId="668F15EB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6 913 500,82</w:t>
            </w:r>
          </w:p>
        </w:tc>
        <w:tc>
          <w:tcPr>
            <w:tcW w:w="1417" w:type="dxa"/>
          </w:tcPr>
          <w:p w14:paraId="68A0883F" w14:textId="1A48D6DA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3 214 349,46</w:t>
            </w:r>
          </w:p>
        </w:tc>
      </w:tr>
      <w:tr w:rsidR="00764770" w:rsidRPr="000B3CB8" w14:paraId="06270AEA" w14:textId="77777777" w:rsidTr="002C580C">
        <w:trPr>
          <w:trHeight w:val="227"/>
        </w:trPr>
        <w:tc>
          <w:tcPr>
            <w:tcW w:w="622" w:type="dxa"/>
          </w:tcPr>
          <w:p w14:paraId="680E88EF" w14:textId="4D449BCE" w:rsidR="00764770" w:rsidRPr="00764770" w:rsidRDefault="00764770" w:rsidP="00764770">
            <w:pPr>
              <w:jc w:val="both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2019</w:t>
            </w:r>
          </w:p>
        </w:tc>
        <w:tc>
          <w:tcPr>
            <w:tcW w:w="1505" w:type="dxa"/>
          </w:tcPr>
          <w:p w14:paraId="10A81A76" w14:textId="124764A6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1 329</w:t>
            </w:r>
            <w:r>
              <w:rPr>
                <w:rFonts w:cstheme="minorHAnsi"/>
                <w:szCs w:val="20"/>
              </w:rPr>
              <w:t> </w:t>
            </w:r>
            <w:r w:rsidRPr="00764770">
              <w:rPr>
                <w:rFonts w:cstheme="minorHAnsi"/>
                <w:szCs w:val="20"/>
              </w:rPr>
              <w:t>245</w:t>
            </w:r>
            <w:r>
              <w:rPr>
                <w:rFonts w:cstheme="minorHAnsi"/>
                <w:szCs w:val="20"/>
              </w:rPr>
              <w:t>,0</w:t>
            </w:r>
          </w:p>
        </w:tc>
        <w:tc>
          <w:tcPr>
            <w:tcW w:w="1417" w:type="dxa"/>
          </w:tcPr>
          <w:p w14:paraId="1C0BC7FB" w14:textId="0D01FB88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227 686,1</w:t>
            </w:r>
          </w:p>
        </w:tc>
        <w:tc>
          <w:tcPr>
            <w:tcW w:w="1418" w:type="dxa"/>
          </w:tcPr>
          <w:p w14:paraId="0B03BAFC" w14:textId="536C4B3A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1 803 216,0</w:t>
            </w:r>
          </w:p>
        </w:tc>
        <w:tc>
          <w:tcPr>
            <w:tcW w:w="1417" w:type="dxa"/>
          </w:tcPr>
          <w:p w14:paraId="2928FE03" w14:textId="0D82DA35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231 325,96</w:t>
            </w:r>
          </w:p>
        </w:tc>
        <w:tc>
          <w:tcPr>
            <w:tcW w:w="1276" w:type="dxa"/>
          </w:tcPr>
          <w:p w14:paraId="24A56FDD" w14:textId="5F28502C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7 274 993,40</w:t>
            </w:r>
          </w:p>
        </w:tc>
        <w:tc>
          <w:tcPr>
            <w:tcW w:w="1417" w:type="dxa"/>
          </w:tcPr>
          <w:p w14:paraId="79C142A7" w14:textId="0076ADC6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4 066 703,38</w:t>
            </w:r>
          </w:p>
        </w:tc>
      </w:tr>
      <w:tr w:rsidR="00764770" w:rsidRPr="000B3CB8" w14:paraId="0F856E81" w14:textId="77777777" w:rsidTr="002C580C">
        <w:trPr>
          <w:trHeight w:val="227"/>
        </w:trPr>
        <w:tc>
          <w:tcPr>
            <w:tcW w:w="622" w:type="dxa"/>
          </w:tcPr>
          <w:p w14:paraId="22DA6B6E" w14:textId="503A0E32" w:rsidR="00764770" w:rsidRPr="00764770" w:rsidRDefault="00764770" w:rsidP="00764770">
            <w:pPr>
              <w:jc w:val="both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2020</w:t>
            </w:r>
          </w:p>
        </w:tc>
        <w:tc>
          <w:tcPr>
            <w:tcW w:w="1505" w:type="dxa"/>
          </w:tcPr>
          <w:p w14:paraId="30582C2F" w14:textId="1BCBEB0B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1 314</w:t>
            </w:r>
            <w:r>
              <w:rPr>
                <w:rFonts w:cstheme="minorHAnsi"/>
                <w:szCs w:val="20"/>
              </w:rPr>
              <w:t> </w:t>
            </w:r>
            <w:r w:rsidRPr="00764770">
              <w:rPr>
                <w:rFonts w:cstheme="minorHAnsi"/>
                <w:szCs w:val="20"/>
              </w:rPr>
              <w:t>150</w:t>
            </w:r>
            <w:r>
              <w:rPr>
                <w:rFonts w:cstheme="minorHAnsi"/>
                <w:szCs w:val="20"/>
              </w:rPr>
              <w:t>,0</w:t>
            </w:r>
          </w:p>
        </w:tc>
        <w:tc>
          <w:tcPr>
            <w:tcW w:w="1417" w:type="dxa"/>
          </w:tcPr>
          <w:p w14:paraId="41A3DD04" w14:textId="768FB0F9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163779,40</w:t>
            </w:r>
          </w:p>
        </w:tc>
        <w:tc>
          <w:tcPr>
            <w:tcW w:w="1418" w:type="dxa"/>
          </w:tcPr>
          <w:p w14:paraId="4662C968" w14:textId="6D98E163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1 726 755,3</w:t>
            </w:r>
          </w:p>
        </w:tc>
        <w:tc>
          <w:tcPr>
            <w:tcW w:w="1417" w:type="dxa"/>
          </w:tcPr>
          <w:p w14:paraId="56D56449" w14:textId="5D4DF608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224 160,34</w:t>
            </w:r>
          </w:p>
        </w:tc>
        <w:tc>
          <w:tcPr>
            <w:tcW w:w="1276" w:type="dxa"/>
          </w:tcPr>
          <w:p w14:paraId="537525A0" w14:textId="63F3641D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6 225 501,27</w:t>
            </w:r>
          </w:p>
        </w:tc>
        <w:tc>
          <w:tcPr>
            <w:tcW w:w="1417" w:type="dxa"/>
          </w:tcPr>
          <w:p w14:paraId="5031548C" w14:textId="44AB42EF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5 379 759,00</w:t>
            </w:r>
          </w:p>
        </w:tc>
      </w:tr>
      <w:tr w:rsidR="00764770" w:rsidRPr="000B3CB8" w14:paraId="6F33A388" w14:textId="77777777" w:rsidTr="002C580C">
        <w:trPr>
          <w:trHeight w:val="227"/>
        </w:trPr>
        <w:tc>
          <w:tcPr>
            <w:tcW w:w="622" w:type="dxa"/>
          </w:tcPr>
          <w:p w14:paraId="0CED1712" w14:textId="4F09EADE" w:rsidR="00764770" w:rsidRPr="00764770" w:rsidRDefault="00764770" w:rsidP="00764770">
            <w:pPr>
              <w:jc w:val="both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2021</w:t>
            </w:r>
          </w:p>
        </w:tc>
        <w:tc>
          <w:tcPr>
            <w:tcW w:w="1505" w:type="dxa"/>
          </w:tcPr>
          <w:p w14:paraId="7E9AB699" w14:textId="12518462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1 677</w:t>
            </w:r>
            <w:r>
              <w:rPr>
                <w:rFonts w:cstheme="minorHAnsi"/>
                <w:szCs w:val="20"/>
              </w:rPr>
              <w:t> </w:t>
            </w:r>
            <w:r w:rsidRPr="00764770">
              <w:rPr>
                <w:rFonts w:cstheme="minorHAnsi"/>
                <w:szCs w:val="20"/>
              </w:rPr>
              <w:t>442</w:t>
            </w:r>
            <w:r>
              <w:rPr>
                <w:rFonts w:cstheme="minorHAnsi"/>
                <w:szCs w:val="20"/>
              </w:rPr>
              <w:t>,0</w:t>
            </w:r>
          </w:p>
        </w:tc>
        <w:tc>
          <w:tcPr>
            <w:tcW w:w="1417" w:type="dxa"/>
          </w:tcPr>
          <w:p w14:paraId="105BFA1B" w14:textId="0F741CB8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212390,20</w:t>
            </w:r>
          </w:p>
        </w:tc>
        <w:tc>
          <w:tcPr>
            <w:tcW w:w="1418" w:type="dxa"/>
          </w:tcPr>
          <w:p w14:paraId="33968E4A" w14:textId="311FCF08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1 889 832,3</w:t>
            </w:r>
          </w:p>
        </w:tc>
        <w:tc>
          <w:tcPr>
            <w:tcW w:w="1417" w:type="dxa"/>
          </w:tcPr>
          <w:p w14:paraId="31DD745E" w14:textId="037C5833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245 271,13</w:t>
            </w:r>
          </w:p>
        </w:tc>
        <w:tc>
          <w:tcPr>
            <w:tcW w:w="1276" w:type="dxa"/>
          </w:tcPr>
          <w:p w14:paraId="17C5F891" w14:textId="2A8CABD8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7 569 244,29</w:t>
            </w:r>
          </w:p>
        </w:tc>
        <w:tc>
          <w:tcPr>
            <w:tcW w:w="1417" w:type="dxa"/>
          </w:tcPr>
          <w:p w14:paraId="20DD91EB" w14:textId="060EDFD4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7 012 010,08</w:t>
            </w:r>
          </w:p>
        </w:tc>
      </w:tr>
      <w:tr w:rsidR="00764770" w:rsidRPr="000B3CB8" w14:paraId="271313C7" w14:textId="77777777" w:rsidTr="002C580C">
        <w:trPr>
          <w:trHeight w:val="227"/>
        </w:trPr>
        <w:tc>
          <w:tcPr>
            <w:tcW w:w="622" w:type="dxa"/>
          </w:tcPr>
          <w:p w14:paraId="5767CB74" w14:textId="55A6B6D4" w:rsidR="00764770" w:rsidRPr="00764770" w:rsidRDefault="00764770" w:rsidP="00764770">
            <w:pPr>
              <w:jc w:val="both"/>
              <w:rPr>
                <w:rFonts w:cstheme="minorHAnsi"/>
                <w:szCs w:val="20"/>
              </w:rPr>
            </w:pPr>
            <w:r w:rsidRPr="00764770">
              <w:rPr>
                <w:rFonts w:cstheme="minorHAnsi"/>
                <w:szCs w:val="20"/>
              </w:rPr>
              <w:t>2022</w:t>
            </w:r>
          </w:p>
        </w:tc>
        <w:tc>
          <w:tcPr>
            <w:tcW w:w="1505" w:type="dxa"/>
          </w:tcPr>
          <w:p w14:paraId="43F516B4" w14:textId="706E7C3F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="Calibri"/>
                <w:szCs w:val="20"/>
              </w:rPr>
              <w:t>1 480 584,5</w:t>
            </w:r>
          </w:p>
        </w:tc>
        <w:tc>
          <w:tcPr>
            <w:tcW w:w="1417" w:type="dxa"/>
          </w:tcPr>
          <w:p w14:paraId="2C74D102" w14:textId="385E5401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="Calibri"/>
                <w:szCs w:val="20"/>
              </w:rPr>
              <w:t>200 539,8</w:t>
            </w:r>
            <w:r>
              <w:rPr>
                <w:rFonts w:cs="Calibri"/>
                <w:szCs w:val="20"/>
              </w:rPr>
              <w:t>0</w:t>
            </w:r>
          </w:p>
        </w:tc>
        <w:tc>
          <w:tcPr>
            <w:tcW w:w="1418" w:type="dxa"/>
          </w:tcPr>
          <w:p w14:paraId="1882F67F" w14:textId="3C7A3C0B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="Calibri"/>
                <w:szCs w:val="20"/>
              </w:rPr>
              <w:t>1 863</w:t>
            </w:r>
            <w:r>
              <w:rPr>
                <w:rFonts w:cs="Calibri"/>
                <w:szCs w:val="20"/>
              </w:rPr>
              <w:t> </w:t>
            </w:r>
            <w:r w:rsidRPr="00764770">
              <w:rPr>
                <w:rFonts w:cs="Calibri"/>
                <w:szCs w:val="20"/>
              </w:rPr>
              <w:t>630</w:t>
            </w:r>
            <w:r>
              <w:rPr>
                <w:rFonts w:cs="Calibri"/>
                <w:szCs w:val="20"/>
              </w:rPr>
              <w:t>,0</w:t>
            </w:r>
          </w:p>
        </w:tc>
        <w:tc>
          <w:tcPr>
            <w:tcW w:w="1417" w:type="dxa"/>
          </w:tcPr>
          <w:p w14:paraId="73372586" w14:textId="73E3FA5E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="Calibri"/>
                <w:szCs w:val="20"/>
              </w:rPr>
              <w:t>232 899,08</w:t>
            </w:r>
          </w:p>
        </w:tc>
        <w:tc>
          <w:tcPr>
            <w:tcW w:w="1276" w:type="dxa"/>
          </w:tcPr>
          <w:p w14:paraId="25A77925" w14:textId="0C08E834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="Calibri"/>
                <w:szCs w:val="20"/>
              </w:rPr>
              <w:t>10 094 335,82</w:t>
            </w:r>
          </w:p>
        </w:tc>
        <w:tc>
          <w:tcPr>
            <w:tcW w:w="1417" w:type="dxa"/>
          </w:tcPr>
          <w:p w14:paraId="24DF56D6" w14:textId="4CC0D6B3" w:rsidR="00764770" w:rsidRPr="00764770" w:rsidRDefault="00764770" w:rsidP="00764770">
            <w:pPr>
              <w:jc w:val="right"/>
              <w:rPr>
                <w:rFonts w:cstheme="minorHAnsi"/>
                <w:szCs w:val="20"/>
              </w:rPr>
            </w:pPr>
            <w:r w:rsidRPr="00764770">
              <w:rPr>
                <w:rFonts w:cs="Calibri"/>
                <w:szCs w:val="20"/>
              </w:rPr>
              <w:t>5 742 255,76</w:t>
            </w:r>
          </w:p>
        </w:tc>
      </w:tr>
    </w:tbl>
    <w:p w14:paraId="21EA9070" w14:textId="77777777" w:rsidR="00635D5A" w:rsidRPr="000B3CB8" w:rsidRDefault="00635D5A" w:rsidP="002C580C">
      <w:pPr>
        <w:spacing w:after="0"/>
        <w:rPr>
          <w:rFonts w:ascii="Calibri" w:eastAsiaTheme="minorHAnsi" w:hAnsi="Calibri"/>
          <w:color w:val="FF0000"/>
          <w:sz w:val="12"/>
          <w:lang w:eastAsia="en-US"/>
        </w:rPr>
      </w:pPr>
    </w:p>
    <w:tbl>
      <w:tblPr>
        <w:tblStyle w:val="Mkatabulky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6"/>
        <w:gridCol w:w="1068"/>
        <w:gridCol w:w="1068"/>
        <w:gridCol w:w="1068"/>
        <w:gridCol w:w="1068"/>
        <w:gridCol w:w="1068"/>
        <w:gridCol w:w="1068"/>
      </w:tblGrid>
      <w:tr w:rsidR="00E24F4F" w:rsidRPr="00E24F4F" w14:paraId="36612D9F" w14:textId="77777777" w:rsidTr="00E24F4F">
        <w:trPr>
          <w:trHeight w:val="227"/>
        </w:trPr>
        <w:tc>
          <w:tcPr>
            <w:tcW w:w="1956" w:type="dxa"/>
            <w:vAlign w:val="center"/>
          </w:tcPr>
          <w:p w14:paraId="68AAD22B" w14:textId="77777777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szCs w:val="20"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i/>
                <w:szCs w:val="20"/>
                <w:lang w:eastAsia="en-US"/>
              </w:rPr>
              <w:t>Rok</w:t>
            </w:r>
          </w:p>
        </w:tc>
        <w:tc>
          <w:tcPr>
            <w:tcW w:w="1068" w:type="dxa"/>
            <w:vAlign w:val="center"/>
          </w:tcPr>
          <w:p w14:paraId="7C4DBAD9" w14:textId="50F7C3A0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i/>
                <w:lang w:eastAsia="en-US"/>
              </w:rPr>
              <w:t>2017</w:t>
            </w:r>
          </w:p>
        </w:tc>
        <w:tc>
          <w:tcPr>
            <w:tcW w:w="1068" w:type="dxa"/>
            <w:vAlign w:val="center"/>
          </w:tcPr>
          <w:p w14:paraId="4D060101" w14:textId="4C18BDD8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i/>
                <w:lang w:eastAsia="en-US"/>
              </w:rPr>
              <w:t>2018</w:t>
            </w:r>
          </w:p>
        </w:tc>
        <w:tc>
          <w:tcPr>
            <w:tcW w:w="1068" w:type="dxa"/>
            <w:vAlign w:val="center"/>
          </w:tcPr>
          <w:p w14:paraId="7A616C09" w14:textId="3A046041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i/>
                <w:lang w:eastAsia="en-US"/>
              </w:rPr>
              <w:t>2019</w:t>
            </w:r>
          </w:p>
        </w:tc>
        <w:tc>
          <w:tcPr>
            <w:tcW w:w="1068" w:type="dxa"/>
            <w:vAlign w:val="center"/>
          </w:tcPr>
          <w:p w14:paraId="067A8BF6" w14:textId="35F82435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i/>
                <w:lang w:eastAsia="en-US"/>
              </w:rPr>
              <w:t>2020</w:t>
            </w:r>
          </w:p>
        </w:tc>
        <w:tc>
          <w:tcPr>
            <w:tcW w:w="1068" w:type="dxa"/>
            <w:vAlign w:val="center"/>
          </w:tcPr>
          <w:p w14:paraId="2658050E" w14:textId="7730E17D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i/>
                <w:lang w:eastAsia="en-US"/>
              </w:rPr>
              <w:t>2021</w:t>
            </w:r>
          </w:p>
        </w:tc>
        <w:tc>
          <w:tcPr>
            <w:tcW w:w="1068" w:type="dxa"/>
          </w:tcPr>
          <w:p w14:paraId="2CF9079D" w14:textId="395B2473" w:rsidR="00E24F4F" w:rsidRPr="00E24F4F" w:rsidRDefault="00E24F4F" w:rsidP="00E24F4F">
            <w:pPr>
              <w:jc w:val="center"/>
              <w:rPr>
                <w:rFonts w:ascii="Calibri" w:eastAsiaTheme="minorHAnsi" w:hAnsi="Calibri"/>
                <w:b/>
                <w:i/>
                <w:lang w:eastAsia="en-US"/>
              </w:rPr>
            </w:pPr>
            <w:r w:rsidRPr="00E24F4F">
              <w:rPr>
                <w:rFonts w:ascii="Calibri" w:eastAsia="Calibri" w:hAnsi="Calibri"/>
                <w:b/>
                <w:i/>
                <w:lang w:eastAsia="en-US"/>
              </w:rPr>
              <w:t>2022</w:t>
            </w:r>
          </w:p>
        </w:tc>
      </w:tr>
      <w:tr w:rsidR="00E24F4F" w:rsidRPr="00E24F4F" w14:paraId="6F1CE59F" w14:textId="77777777" w:rsidTr="00E24F4F">
        <w:trPr>
          <w:trHeight w:val="227"/>
        </w:trPr>
        <w:tc>
          <w:tcPr>
            <w:tcW w:w="1956" w:type="dxa"/>
          </w:tcPr>
          <w:p w14:paraId="492000E8" w14:textId="77777777" w:rsidR="00E24F4F" w:rsidRPr="00E24F4F" w:rsidRDefault="00E24F4F" w:rsidP="00E24F4F">
            <w:pPr>
              <w:rPr>
                <w:rFonts w:ascii="Calibri" w:eastAsiaTheme="minorHAnsi" w:hAnsi="Calibri"/>
                <w:szCs w:val="20"/>
                <w:lang w:eastAsia="en-US"/>
              </w:rPr>
            </w:pPr>
            <w:r w:rsidRPr="00E24F4F">
              <w:rPr>
                <w:rFonts w:ascii="Calibri" w:eastAsiaTheme="minorHAnsi" w:hAnsi="Calibri"/>
                <w:szCs w:val="20"/>
                <w:lang w:eastAsia="en-US"/>
              </w:rPr>
              <w:t>Opravy aut</w:t>
            </w:r>
          </w:p>
        </w:tc>
        <w:tc>
          <w:tcPr>
            <w:tcW w:w="1068" w:type="dxa"/>
          </w:tcPr>
          <w:p w14:paraId="6BCF9D72" w14:textId="29477CA9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1 497 705</w:t>
            </w:r>
          </w:p>
        </w:tc>
        <w:tc>
          <w:tcPr>
            <w:tcW w:w="1068" w:type="dxa"/>
          </w:tcPr>
          <w:p w14:paraId="16D7FE1A" w14:textId="368629CD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2 520 873</w:t>
            </w:r>
          </w:p>
        </w:tc>
        <w:tc>
          <w:tcPr>
            <w:tcW w:w="1068" w:type="dxa"/>
          </w:tcPr>
          <w:p w14:paraId="773BDD45" w14:textId="60939381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2 680 129</w:t>
            </w:r>
          </w:p>
        </w:tc>
        <w:tc>
          <w:tcPr>
            <w:tcW w:w="1068" w:type="dxa"/>
          </w:tcPr>
          <w:p w14:paraId="4EA49840" w14:textId="3502DEAC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3 121 000</w:t>
            </w:r>
          </w:p>
        </w:tc>
        <w:tc>
          <w:tcPr>
            <w:tcW w:w="1068" w:type="dxa"/>
          </w:tcPr>
          <w:p w14:paraId="1B71B694" w14:textId="0EE8BF4A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4 151 954</w:t>
            </w:r>
          </w:p>
        </w:tc>
        <w:tc>
          <w:tcPr>
            <w:tcW w:w="1068" w:type="dxa"/>
          </w:tcPr>
          <w:p w14:paraId="789219E1" w14:textId="1B4FF344" w:rsidR="00E24F4F" w:rsidRPr="00E24F4F" w:rsidRDefault="00E24F4F" w:rsidP="00E24F4F">
            <w:pPr>
              <w:jc w:val="right"/>
              <w:rPr>
                <w:rFonts w:eastAsia="Calibri"/>
                <w:lang w:eastAsia="en-US"/>
              </w:rPr>
            </w:pPr>
            <w:r w:rsidRPr="00E24F4F">
              <w:rPr>
                <w:rFonts w:ascii="Calibri" w:eastAsia="Calibri" w:hAnsi="Calibri"/>
                <w:lang w:eastAsia="en-US"/>
              </w:rPr>
              <w:t>4 578 723</w:t>
            </w:r>
          </w:p>
          <w:p w14:paraId="3FE0E759" w14:textId="77777777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</w:p>
        </w:tc>
      </w:tr>
      <w:tr w:rsidR="00E24F4F" w:rsidRPr="00E24F4F" w14:paraId="04B205F4" w14:textId="77777777" w:rsidTr="00E24F4F">
        <w:trPr>
          <w:trHeight w:val="227"/>
        </w:trPr>
        <w:tc>
          <w:tcPr>
            <w:tcW w:w="1956" w:type="dxa"/>
          </w:tcPr>
          <w:p w14:paraId="42A1E9D7" w14:textId="77777777" w:rsidR="00E24F4F" w:rsidRPr="00E24F4F" w:rsidRDefault="00E24F4F" w:rsidP="00E24F4F">
            <w:pPr>
              <w:rPr>
                <w:rFonts w:ascii="Calibri" w:eastAsiaTheme="minorHAnsi" w:hAnsi="Calibri"/>
                <w:szCs w:val="20"/>
                <w:lang w:eastAsia="en-US"/>
              </w:rPr>
            </w:pPr>
            <w:r w:rsidRPr="00E24F4F">
              <w:rPr>
                <w:rFonts w:ascii="Calibri" w:eastAsiaTheme="minorHAnsi" w:hAnsi="Calibri"/>
                <w:szCs w:val="20"/>
                <w:lang w:eastAsia="en-US"/>
              </w:rPr>
              <w:t>Emise, STK, servis</w:t>
            </w:r>
          </w:p>
        </w:tc>
        <w:tc>
          <w:tcPr>
            <w:tcW w:w="1068" w:type="dxa"/>
          </w:tcPr>
          <w:p w14:paraId="5894B84B" w14:textId="11FF3D2C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160 201</w:t>
            </w:r>
          </w:p>
        </w:tc>
        <w:tc>
          <w:tcPr>
            <w:tcW w:w="1068" w:type="dxa"/>
          </w:tcPr>
          <w:p w14:paraId="5C6EF142" w14:textId="07DA78CF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192 619</w:t>
            </w:r>
          </w:p>
        </w:tc>
        <w:tc>
          <w:tcPr>
            <w:tcW w:w="1068" w:type="dxa"/>
          </w:tcPr>
          <w:p w14:paraId="272A4CEA" w14:textId="7653192E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185 469</w:t>
            </w:r>
          </w:p>
        </w:tc>
        <w:tc>
          <w:tcPr>
            <w:tcW w:w="1068" w:type="dxa"/>
          </w:tcPr>
          <w:p w14:paraId="1CD581FB" w14:textId="48B9A896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203 498</w:t>
            </w:r>
          </w:p>
        </w:tc>
        <w:tc>
          <w:tcPr>
            <w:tcW w:w="1068" w:type="dxa"/>
          </w:tcPr>
          <w:p w14:paraId="45E82CE9" w14:textId="37598461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201 249</w:t>
            </w:r>
          </w:p>
        </w:tc>
        <w:tc>
          <w:tcPr>
            <w:tcW w:w="1068" w:type="dxa"/>
          </w:tcPr>
          <w:p w14:paraId="6418FEA9" w14:textId="2B8D8388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="Calibri" w:hAnsi="Calibri"/>
                <w:lang w:eastAsia="en-US"/>
              </w:rPr>
              <w:t>196 246</w:t>
            </w:r>
          </w:p>
        </w:tc>
      </w:tr>
      <w:tr w:rsidR="00E24F4F" w:rsidRPr="00E24F4F" w14:paraId="4361CBE1" w14:textId="77777777" w:rsidTr="00E24F4F">
        <w:trPr>
          <w:trHeight w:val="227"/>
        </w:trPr>
        <w:tc>
          <w:tcPr>
            <w:tcW w:w="1956" w:type="dxa"/>
          </w:tcPr>
          <w:p w14:paraId="3C9B0ADA" w14:textId="519AA241" w:rsidR="00E24F4F" w:rsidRPr="00E24F4F" w:rsidRDefault="00E24F4F" w:rsidP="00E24F4F">
            <w:pPr>
              <w:rPr>
                <w:rFonts w:ascii="Calibri" w:eastAsiaTheme="minorHAnsi" w:hAnsi="Calibri"/>
                <w:szCs w:val="20"/>
                <w:lang w:eastAsia="en-US"/>
              </w:rPr>
            </w:pPr>
            <w:r w:rsidRPr="00E24F4F">
              <w:rPr>
                <w:rFonts w:ascii="Calibri" w:eastAsiaTheme="minorHAnsi" w:hAnsi="Calibri"/>
                <w:szCs w:val="20"/>
                <w:lang w:eastAsia="en-US"/>
              </w:rPr>
              <w:t>Spotřeba mat., pneu</w:t>
            </w:r>
          </w:p>
        </w:tc>
        <w:tc>
          <w:tcPr>
            <w:tcW w:w="1068" w:type="dxa"/>
          </w:tcPr>
          <w:p w14:paraId="22FC234A" w14:textId="00385CED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818 302</w:t>
            </w:r>
          </w:p>
        </w:tc>
        <w:tc>
          <w:tcPr>
            <w:tcW w:w="1068" w:type="dxa"/>
          </w:tcPr>
          <w:p w14:paraId="3DE29C68" w14:textId="0D51A1DA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741 224</w:t>
            </w:r>
          </w:p>
        </w:tc>
        <w:tc>
          <w:tcPr>
            <w:tcW w:w="1068" w:type="dxa"/>
          </w:tcPr>
          <w:p w14:paraId="39972968" w14:textId="120B0D30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1 120 861</w:t>
            </w:r>
          </w:p>
        </w:tc>
        <w:tc>
          <w:tcPr>
            <w:tcW w:w="1068" w:type="dxa"/>
          </w:tcPr>
          <w:p w14:paraId="771C5CA2" w14:textId="6B3E9EFA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1 097 698</w:t>
            </w:r>
          </w:p>
        </w:tc>
        <w:tc>
          <w:tcPr>
            <w:tcW w:w="1068" w:type="dxa"/>
          </w:tcPr>
          <w:p w14:paraId="161ABB99" w14:textId="466D93EF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1 343 110</w:t>
            </w:r>
          </w:p>
        </w:tc>
        <w:tc>
          <w:tcPr>
            <w:tcW w:w="1068" w:type="dxa"/>
          </w:tcPr>
          <w:p w14:paraId="320F1C37" w14:textId="564CF606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="Calibri" w:hAnsi="Calibri"/>
                <w:lang w:eastAsia="en-US"/>
              </w:rPr>
              <w:t>1 391 637</w:t>
            </w:r>
          </w:p>
        </w:tc>
      </w:tr>
      <w:tr w:rsidR="00E24F4F" w:rsidRPr="00E24F4F" w14:paraId="61344ADD" w14:textId="77777777" w:rsidTr="00E24F4F">
        <w:trPr>
          <w:trHeight w:val="227"/>
        </w:trPr>
        <w:tc>
          <w:tcPr>
            <w:tcW w:w="1956" w:type="dxa"/>
          </w:tcPr>
          <w:p w14:paraId="19D75766" w14:textId="77777777" w:rsidR="00E24F4F" w:rsidRPr="00E24F4F" w:rsidRDefault="00E24F4F" w:rsidP="00E24F4F">
            <w:pPr>
              <w:rPr>
                <w:rFonts w:ascii="Calibri" w:eastAsiaTheme="minorHAnsi" w:hAnsi="Calibri"/>
                <w:b/>
                <w:szCs w:val="20"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szCs w:val="20"/>
                <w:lang w:eastAsia="en-US"/>
              </w:rPr>
              <w:t>Mezisoučet</w:t>
            </w:r>
          </w:p>
        </w:tc>
        <w:tc>
          <w:tcPr>
            <w:tcW w:w="1068" w:type="dxa"/>
          </w:tcPr>
          <w:p w14:paraId="7540A3AA" w14:textId="74D121C5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2 476 208</w:t>
            </w:r>
          </w:p>
        </w:tc>
        <w:tc>
          <w:tcPr>
            <w:tcW w:w="1068" w:type="dxa"/>
          </w:tcPr>
          <w:p w14:paraId="4BD3B920" w14:textId="16097CA1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3 454 716</w:t>
            </w:r>
          </w:p>
        </w:tc>
        <w:tc>
          <w:tcPr>
            <w:tcW w:w="1068" w:type="dxa"/>
          </w:tcPr>
          <w:p w14:paraId="1471F0F2" w14:textId="40479F63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3 986 459</w:t>
            </w:r>
          </w:p>
        </w:tc>
        <w:tc>
          <w:tcPr>
            <w:tcW w:w="1068" w:type="dxa"/>
          </w:tcPr>
          <w:p w14:paraId="7235321A" w14:textId="089CA87B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4 422 196</w:t>
            </w:r>
          </w:p>
        </w:tc>
        <w:tc>
          <w:tcPr>
            <w:tcW w:w="1068" w:type="dxa"/>
          </w:tcPr>
          <w:p w14:paraId="7DD00681" w14:textId="551A93B9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5 696 313</w:t>
            </w:r>
          </w:p>
        </w:tc>
        <w:tc>
          <w:tcPr>
            <w:tcW w:w="1068" w:type="dxa"/>
          </w:tcPr>
          <w:p w14:paraId="6DD3F4EE" w14:textId="386447A2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="Calibri" w:hAnsi="Calibri"/>
                <w:b/>
                <w:lang w:eastAsia="en-US"/>
              </w:rPr>
              <w:t>6 166 616</w:t>
            </w:r>
          </w:p>
        </w:tc>
      </w:tr>
      <w:tr w:rsidR="00E24F4F" w:rsidRPr="00E24F4F" w14:paraId="33BEB984" w14:textId="77777777" w:rsidTr="00E24F4F">
        <w:trPr>
          <w:trHeight w:val="227"/>
        </w:trPr>
        <w:tc>
          <w:tcPr>
            <w:tcW w:w="1956" w:type="dxa"/>
          </w:tcPr>
          <w:p w14:paraId="2E28F64C" w14:textId="48A88FE6" w:rsidR="00E24F4F" w:rsidRPr="00E24F4F" w:rsidRDefault="00E24F4F" w:rsidP="00E24F4F">
            <w:pPr>
              <w:rPr>
                <w:rFonts w:ascii="Calibri" w:eastAsiaTheme="minorHAnsi" w:hAnsi="Calibri"/>
                <w:szCs w:val="20"/>
                <w:lang w:eastAsia="en-US"/>
              </w:rPr>
            </w:pPr>
            <w:r w:rsidRPr="00E24F4F">
              <w:rPr>
                <w:rFonts w:ascii="Calibri" w:eastAsiaTheme="minorHAnsi" w:hAnsi="Calibri"/>
                <w:szCs w:val="20"/>
                <w:lang w:eastAsia="en-US"/>
              </w:rPr>
              <w:t>Opravy aut, havárie</w:t>
            </w:r>
          </w:p>
        </w:tc>
        <w:tc>
          <w:tcPr>
            <w:tcW w:w="1068" w:type="dxa"/>
          </w:tcPr>
          <w:p w14:paraId="747D9EAB" w14:textId="77A20F06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1 379 004</w:t>
            </w:r>
          </w:p>
        </w:tc>
        <w:tc>
          <w:tcPr>
            <w:tcW w:w="1068" w:type="dxa"/>
          </w:tcPr>
          <w:p w14:paraId="123CF6E4" w14:textId="1F274BD3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1 088 914</w:t>
            </w:r>
          </w:p>
        </w:tc>
        <w:tc>
          <w:tcPr>
            <w:tcW w:w="1068" w:type="dxa"/>
          </w:tcPr>
          <w:p w14:paraId="47D84A8A" w14:textId="7B11F659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703 501</w:t>
            </w:r>
          </w:p>
        </w:tc>
        <w:tc>
          <w:tcPr>
            <w:tcW w:w="1068" w:type="dxa"/>
          </w:tcPr>
          <w:p w14:paraId="4FB0756F" w14:textId="488B1066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1 092 228</w:t>
            </w:r>
          </w:p>
        </w:tc>
        <w:tc>
          <w:tcPr>
            <w:tcW w:w="1068" w:type="dxa"/>
          </w:tcPr>
          <w:p w14:paraId="3F961358" w14:textId="309E566F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Theme="minorHAnsi" w:hAnsi="Calibri"/>
                <w:lang w:eastAsia="en-US"/>
              </w:rPr>
              <w:t>1 838 115</w:t>
            </w:r>
          </w:p>
        </w:tc>
        <w:tc>
          <w:tcPr>
            <w:tcW w:w="1068" w:type="dxa"/>
          </w:tcPr>
          <w:p w14:paraId="779BC1B5" w14:textId="5B0AB9EE" w:rsidR="00E24F4F" w:rsidRPr="00E24F4F" w:rsidRDefault="00E24F4F" w:rsidP="00E24F4F">
            <w:pPr>
              <w:jc w:val="right"/>
              <w:rPr>
                <w:rFonts w:ascii="Calibri" w:eastAsiaTheme="minorHAnsi" w:hAnsi="Calibri"/>
                <w:lang w:eastAsia="en-US"/>
              </w:rPr>
            </w:pPr>
            <w:r w:rsidRPr="00E24F4F">
              <w:rPr>
                <w:rFonts w:ascii="Calibri" w:eastAsia="Calibri" w:hAnsi="Calibri"/>
                <w:lang w:eastAsia="en-US"/>
              </w:rPr>
              <w:t>1 732 324</w:t>
            </w:r>
          </w:p>
        </w:tc>
      </w:tr>
      <w:tr w:rsidR="00E24F4F" w:rsidRPr="00E24F4F" w14:paraId="2536DD17" w14:textId="77777777" w:rsidTr="00E24F4F">
        <w:trPr>
          <w:trHeight w:val="227"/>
        </w:trPr>
        <w:tc>
          <w:tcPr>
            <w:tcW w:w="1956" w:type="dxa"/>
          </w:tcPr>
          <w:p w14:paraId="36DFC915" w14:textId="77777777" w:rsidR="00E24F4F" w:rsidRPr="00E24F4F" w:rsidRDefault="00E24F4F" w:rsidP="00E24F4F">
            <w:pPr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Celkem</w:t>
            </w:r>
          </w:p>
        </w:tc>
        <w:tc>
          <w:tcPr>
            <w:tcW w:w="1068" w:type="dxa"/>
          </w:tcPr>
          <w:p w14:paraId="4231F316" w14:textId="4566B7C4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3 855 212</w:t>
            </w:r>
          </w:p>
        </w:tc>
        <w:tc>
          <w:tcPr>
            <w:tcW w:w="1068" w:type="dxa"/>
          </w:tcPr>
          <w:p w14:paraId="11475F46" w14:textId="10A4B312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4 543 630</w:t>
            </w:r>
          </w:p>
        </w:tc>
        <w:tc>
          <w:tcPr>
            <w:tcW w:w="1068" w:type="dxa"/>
          </w:tcPr>
          <w:p w14:paraId="7A1EB075" w14:textId="71B3A7EE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4 689 960</w:t>
            </w:r>
          </w:p>
        </w:tc>
        <w:tc>
          <w:tcPr>
            <w:tcW w:w="1068" w:type="dxa"/>
          </w:tcPr>
          <w:p w14:paraId="066462E8" w14:textId="33F0C8F5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5 514 424</w:t>
            </w:r>
          </w:p>
        </w:tc>
        <w:tc>
          <w:tcPr>
            <w:tcW w:w="1068" w:type="dxa"/>
          </w:tcPr>
          <w:p w14:paraId="54330F0F" w14:textId="1A213535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Theme="minorHAnsi" w:hAnsi="Calibri"/>
                <w:b/>
                <w:lang w:eastAsia="en-US"/>
              </w:rPr>
              <w:t>7 534 428</w:t>
            </w:r>
          </w:p>
        </w:tc>
        <w:tc>
          <w:tcPr>
            <w:tcW w:w="1068" w:type="dxa"/>
          </w:tcPr>
          <w:p w14:paraId="500CF872" w14:textId="29D558C5" w:rsidR="00E24F4F" w:rsidRPr="00E24F4F" w:rsidRDefault="00E24F4F" w:rsidP="00E24F4F">
            <w:pPr>
              <w:jc w:val="right"/>
              <w:rPr>
                <w:rFonts w:ascii="Calibri" w:eastAsiaTheme="minorHAnsi" w:hAnsi="Calibri"/>
                <w:b/>
                <w:lang w:eastAsia="en-US"/>
              </w:rPr>
            </w:pPr>
            <w:r w:rsidRPr="00E24F4F">
              <w:rPr>
                <w:rFonts w:ascii="Calibri" w:eastAsia="Calibri" w:hAnsi="Calibri"/>
                <w:b/>
                <w:lang w:eastAsia="en-US"/>
              </w:rPr>
              <w:t>7 898 941</w:t>
            </w:r>
          </w:p>
        </w:tc>
      </w:tr>
    </w:tbl>
    <w:p w14:paraId="49BDFFF1" w14:textId="77777777" w:rsidR="00EE5A9C" w:rsidRPr="00E24F4F" w:rsidRDefault="00EE5A9C" w:rsidP="00F86B7B">
      <w:pPr>
        <w:pStyle w:val="Nadpis2"/>
        <w:spacing w:before="0"/>
        <w:rPr>
          <w:color w:val="auto"/>
        </w:rPr>
      </w:pPr>
      <w:bookmarkStart w:id="3" w:name="_Toc534615490"/>
    </w:p>
    <w:p w14:paraId="303B9AC1" w14:textId="77777777" w:rsidR="00EE5A9C" w:rsidRDefault="00EE5A9C" w:rsidP="00F86B7B">
      <w:pPr>
        <w:pStyle w:val="Nadpis2"/>
        <w:spacing w:before="0"/>
        <w:rPr>
          <w:color w:val="365F91" w:themeColor="accent1" w:themeShade="BF"/>
        </w:rPr>
      </w:pPr>
    </w:p>
    <w:p w14:paraId="603CD7D6" w14:textId="37890DCD" w:rsidR="00F86B7B" w:rsidRDefault="00F86B7B" w:rsidP="00F86B7B">
      <w:pPr>
        <w:pStyle w:val="Nadpis2"/>
        <w:spacing w:before="0"/>
        <w:rPr>
          <w:color w:val="365F91" w:themeColor="accent1" w:themeShade="BF"/>
        </w:rPr>
      </w:pPr>
      <w:r w:rsidRPr="00F86B7B">
        <w:rPr>
          <w:color w:val="365F91" w:themeColor="accent1" w:themeShade="BF"/>
        </w:rPr>
        <w:t>Ekonomické údaje z hlavní činnosti</w:t>
      </w:r>
    </w:p>
    <w:p w14:paraId="1FE3398E" w14:textId="6B23CC62" w:rsidR="001471EF" w:rsidRDefault="001471EF" w:rsidP="001471E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2410"/>
      </w:tblGrid>
      <w:tr w:rsidR="001471EF" w14:paraId="6E90E2BC" w14:textId="77777777" w:rsidTr="001471EF">
        <w:tc>
          <w:tcPr>
            <w:tcW w:w="1526" w:type="dxa"/>
          </w:tcPr>
          <w:p w14:paraId="3BE52ECB" w14:textId="65D80C21" w:rsidR="001471EF" w:rsidRPr="00EA051C" w:rsidRDefault="001471EF" w:rsidP="001471EF">
            <w:pPr>
              <w:rPr>
                <w:bCs/>
              </w:rPr>
            </w:pPr>
            <w:r w:rsidRPr="00EA051C">
              <w:rPr>
                <w:bCs/>
                <w:sz w:val="22"/>
              </w:rPr>
              <w:t>Náklady</w:t>
            </w:r>
          </w:p>
        </w:tc>
        <w:tc>
          <w:tcPr>
            <w:tcW w:w="2410" w:type="dxa"/>
          </w:tcPr>
          <w:p w14:paraId="6240E4A8" w14:textId="3D6815D2" w:rsidR="001471EF" w:rsidRPr="00EA051C" w:rsidRDefault="001471EF" w:rsidP="001471EF">
            <w:pPr>
              <w:jc w:val="right"/>
              <w:rPr>
                <w:bCs/>
              </w:rPr>
            </w:pPr>
            <w:r w:rsidRPr="00EA051C">
              <w:rPr>
                <w:bCs/>
                <w:sz w:val="22"/>
              </w:rPr>
              <w:t>383.410.749,98 Kč</w:t>
            </w:r>
          </w:p>
        </w:tc>
      </w:tr>
      <w:tr w:rsidR="001471EF" w14:paraId="5E1C7F1E" w14:textId="77777777" w:rsidTr="001471EF">
        <w:tc>
          <w:tcPr>
            <w:tcW w:w="1526" w:type="dxa"/>
          </w:tcPr>
          <w:p w14:paraId="4757411B" w14:textId="3921F84E" w:rsidR="001471EF" w:rsidRPr="00EA051C" w:rsidRDefault="001471EF" w:rsidP="001471EF">
            <w:pPr>
              <w:rPr>
                <w:bCs/>
              </w:rPr>
            </w:pPr>
            <w:r w:rsidRPr="00EA051C">
              <w:rPr>
                <w:bCs/>
                <w:sz w:val="22"/>
              </w:rPr>
              <w:t>Výnosy</w:t>
            </w:r>
          </w:p>
        </w:tc>
        <w:tc>
          <w:tcPr>
            <w:tcW w:w="2410" w:type="dxa"/>
          </w:tcPr>
          <w:p w14:paraId="7969778E" w14:textId="31480571" w:rsidR="001471EF" w:rsidRPr="00EA051C" w:rsidRDefault="001471EF" w:rsidP="001471EF">
            <w:pPr>
              <w:jc w:val="right"/>
              <w:rPr>
                <w:bCs/>
              </w:rPr>
            </w:pPr>
            <w:r w:rsidRPr="00EA051C">
              <w:rPr>
                <w:bCs/>
                <w:sz w:val="22"/>
              </w:rPr>
              <w:t>389.376.107,80 Kč</w:t>
            </w:r>
          </w:p>
        </w:tc>
      </w:tr>
      <w:tr w:rsidR="001471EF" w14:paraId="72591363" w14:textId="77777777" w:rsidTr="001471EF">
        <w:tc>
          <w:tcPr>
            <w:tcW w:w="1526" w:type="dxa"/>
          </w:tcPr>
          <w:p w14:paraId="0645778C" w14:textId="5917BBEA" w:rsidR="001471EF" w:rsidRDefault="001471EF" w:rsidP="001471EF">
            <w:r w:rsidRPr="00BE7FEB">
              <w:rPr>
                <w:b/>
                <w:sz w:val="22"/>
              </w:rPr>
              <w:t>Z</w:t>
            </w:r>
            <w:r>
              <w:rPr>
                <w:b/>
                <w:sz w:val="22"/>
              </w:rPr>
              <w:t>isk</w:t>
            </w:r>
          </w:p>
        </w:tc>
        <w:tc>
          <w:tcPr>
            <w:tcW w:w="2410" w:type="dxa"/>
          </w:tcPr>
          <w:p w14:paraId="3207DA93" w14:textId="3C8420F5" w:rsidR="001471EF" w:rsidRDefault="001471EF" w:rsidP="001471EF">
            <w:pPr>
              <w:jc w:val="right"/>
            </w:pPr>
            <w:r>
              <w:rPr>
                <w:b/>
                <w:color w:val="FF0000"/>
                <w:sz w:val="22"/>
              </w:rPr>
              <w:t xml:space="preserve">    </w:t>
            </w:r>
            <w:r w:rsidRPr="00EA051C">
              <w:rPr>
                <w:b/>
                <w:sz w:val="22"/>
              </w:rPr>
              <w:t>5.965.357,82 Kč</w:t>
            </w:r>
          </w:p>
        </w:tc>
      </w:tr>
    </w:tbl>
    <w:p w14:paraId="245243B1" w14:textId="77777777" w:rsidR="001471EF" w:rsidRDefault="001471EF" w:rsidP="00EE5A9C"/>
    <w:p w14:paraId="27F77FE6" w14:textId="5B45EAEC" w:rsidR="00EE5A9C" w:rsidRPr="006C74E7" w:rsidRDefault="00EE5A9C" w:rsidP="00EE5A9C">
      <w:r w:rsidRPr="006C74E7">
        <w:t>Stavy fondů k 3</w:t>
      </w:r>
      <w:r>
        <w:t>1</w:t>
      </w:r>
      <w:r w:rsidRPr="006C74E7">
        <w:t xml:space="preserve">. </w:t>
      </w:r>
      <w:r>
        <w:t>12</w:t>
      </w:r>
      <w:r w:rsidRPr="006C74E7">
        <w:t>. 2022:</w:t>
      </w:r>
    </w:p>
    <w:tbl>
      <w:tblPr>
        <w:tblW w:w="55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125"/>
      </w:tblGrid>
      <w:tr w:rsidR="00EE5A9C" w:rsidRPr="001B64FC" w14:paraId="5218B596" w14:textId="77777777" w:rsidTr="004C2D1F">
        <w:trPr>
          <w:trHeight w:hRule="exact" w:val="340"/>
        </w:trPr>
        <w:tc>
          <w:tcPr>
            <w:tcW w:w="3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26508" w14:textId="77777777" w:rsidR="00EE5A9C" w:rsidRPr="001B64FC" w:rsidRDefault="00EE5A9C" w:rsidP="004C2D1F">
            <w:pPr>
              <w:ind w:left="142"/>
            </w:pPr>
            <w:r>
              <w:rPr>
                <w:color w:val="000000"/>
              </w:rPr>
              <w:t>Fond odměn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AD2E0" w14:textId="77777777" w:rsidR="00EE5A9C" w:rsidRPr="00360547" w:rsidRDefault="00EE5A9C" w:rsidP="004C2D1F">
            <w:pPr>
              <w:jc w:val="right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1 101 343,24</w:t>
            </w:r>
          </w:p>
        </w:tc>
      </w:tr>
      <w:tr w:rsidR="00EE5A9C" w:rsidRPr="001B64FC" w14:paraId="3F0E4EB0" w14:textId="77777777" w:rsidTr="004C2D1F">
        <w:trPr>
          <w:trHeight w:hRule="exact" w:val="34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B3002" w14:textId="77777777" w:rsidR="00EE5A9C" w:rsidRPr="001B64FC" w:rsidRDefault="00EE5A9C" w:rsidP="004C2D1F">
            <w:pPr>
              <w:ind w:left="142"/>
            </w:pPr>
            <w:r>
              <w:rPr>
                <w:color w:val="000000"/>
              </w:rPr>
              <w:t>FKSP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D8182" w14:textId="77777777" w:rsidR="00EE5A9C" w:rsidRPr="00360547" w:rsidRDefault="00EE5A9C" w:rsidP="004C2D1F">
            <w:pPr>
              <w:jc w:val="right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1 992 481,56</w:t>
            </w:r>
          </w:p>
        </w:tc>
      </w:tr>
      <w:tr w:rsidR="00EE5A9C" w:rsidRPr="001B64FC" w14:paraId="12BA9548" w14:textId="77777777" w:rsidTr="004C2D1F">
        <w:trPr>
          <w:trHeight w:hRule="exact" w:val="34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D9686" w14:textId="77777777" w:rsidR="00EE5A9C" w:rsidRPr="001B64FC" w:rsidRDefault="00EE5A9C" w:rsidP="004C2D1F">
            <w:pPr>
              <w:ind w:left="142"/>
            </w:pPr>
            <w:r>
              <w:rPr>
                <w:color w:val="000000"/>
              </w:rPr>
              <w:t>Rezervní fond z HV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44B54" w14:textId="77777777" w:rsidR="00EE5A9C" w:rsidRPr="00360547" w:rsidRDefault="00EE5A9C" w:rsidP="004C2D1F">
            <w:pPr>
              <w:jc w:val="right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2 656 602,72</w:t>
            </w:r>
          </w:p>
        </w:tc>
      </w:tr>
      <w:tr w:rsidR="00EE5A9C" w:rsidRPr="001B64FC" w14:paraId="5D15B9D0" w14:textId="77777777" w:rsidTr="004C2D1F">
        <w:trPr>
          <w:trHeight w:hRule="exact" w:val="34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DB4BD" w14:textId="77777777" w:rsidR="00EE5A9C" w:rsidRPr="001B64FC" w:rsidRDefault="00EE5A9C" w:rsidP="004C2D1F">
            <w:pPr>
              <w:ind w:left="142"/>
            </w:pPr>
            <w:r>
              <w:rPr>
                <w:color w:val="000000"/>
              </w:rPr>
              <w:t>Rezervní fond z ostatních titulů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B7860" w14:textId="77777777" w:rsidR="00EE5A9C" w:rsidRPr="00360547" w:rsidRDefault="00EE5A9C" w:rsidP="004C2D1F">
            <w:pPr>
              <w:jc w:val="right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21 111,11</w:t>
            </w:r>
          </w:p>
        </w:tc>
      </w:tr>
      <w:tr w:rsidR="00EE5A9C" w:rsidRPr="001B64FC" w14:paraId="7C99E261" w14:textId="77777777" w:rsidTr="004C2D1F">
        <w:trPr>
          <w:trHeight w:hRule="exact" w:val="340"/>
        </w:trPr>
        <w:tc>
          <w:tcPr>
            <w:tcW w:w="3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65095" w14:textId="77777777" w:rsidR="00EE5A9C" w:rsidRPr="001B64FC" w:rsidRDefault="00EE5A9C" w:rsidP="004C2D1F">
            <w:pPr>
              <w:ind w:left="142"/>
            </w:pPr>
            <w:r>
              <w:rPr>
                <w:color w:val="000000"/>
              </w:rPr>
              <w:t>Fond investic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E2CD0" w14:textId="77777777" w:rsidR="00EE5A9C" w:rsidRPr="00360547" w:rsidRDefault="00EE5A9C" w:rsidP="004C2D1F">
            <w:pPr>
              <w:jc w:val="right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22 645 285,16</w:t>
            </w:r>
          </w:p>
        </w:tc>
      </w:tr>
    </w:tbl>
    <w:p w14:paraId="368E93A2" w14:textId="77777777" w:rsidR="00EE5A9C" w:rsidRDefault="00EE5A9C" w:rsidP="00EE5A9C">
      <w:pPr>
        <w:ind w:left="142"/>
        <w:rPr>
          <w:rFonts w:ascii="Calibri" w:eastAsiaTheme="minorHAnsi" w:hAnsi="Calibri" w:cs="Calibri"/>
          <w:lang w:eastAsia="en-US"/>
        </w:rPr>
      </w:pPr>
    </w:p>
    <w:p w14:paraId="16C27303" w14:textId="01A816D3" w:rsidR="00EE5A9C" w:rsidRPr="0015344E" w:rsidRDefault="008B3952" w:rsidP="006A17C0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</w:t>
      </w:r>
      <w:r w:rsidR="00EE5A9C" w:rsidRPr="001B64FC">
        <w:rPr>
          <w:rFonts w:asciiTheme="minorHAnsi" w:hAnsiTheme="minorHAnsi"/>
          <w:sz w:val="21"/>
          <w:szCs w:val="21"/>
        </w:rPr>
        <w:t xml:space="preserve">o </w:t>
      </w:r>
      <w:r>
        <w:rPr>
          <w:rFonts w:asciiTheme="minorHAnsi" w:hAnsiTheme="minorHAnsi"/>
          <w:sz w:val="21"/>
          <w:szCs w:val="21"/>
        </w:rPr>
        <w:t xml:space="preserve">nárůstu </w:t>
      </w:r>
      <w:r w:rsidR="00EE5A9C" w:rsidRPr="001B64FC">
        <w:rPr>
          <w:rFonts w:asciiTheme="minorHAnsi" w:hAnsiTheme="minorHAnsi"/>
          <w:sz w:val="21"/>
          <w:szCs w:val="21"/>
        </w:rPr>
        <w:t xml:space="preserve">nákladů </w:t>
      </w:r>
      <w:r>
        <w:rPr>
          <w:rFonts w:asciiTheme="minorHAnsi" w:hAnsiTheme="minorHAnsi"/>
          <w:sz w:val="21"/>
          <w:szCs w:val="21"/>
        </w:rPr>
        <w:t xml:space="preserve">se v roce 2022 </w:t>
      </w:r>
      <w:r w:rsidR="00EE5A9C" w:rsidRPr="001B64FC">
        <w:rPr>
          <w:rFonts w:asciiTheme="minorHAnsi" w:hAnsiTheme="minorHAnsi"/>
          <w:sz w:val="21"/>
          <w:szCs w:val="21"/>
        </w:rPr>
        <w:t>promít</w:t>
      </w:r>
      <w:r w:rsidR="00EE5A9C">
        <w:rPr>
          <w:rFonts w:asciiTheme="minorHAnsi" w:hAnsiTheme="minorHAnsi"/>
          <w:sz w:val="21"/>
          <w:szCs w:val="21"/>
        </w:rPr>
        <w:t>lo</w:t>
      </w:r>
      <w:r>
        <w:rPr>
          <w:rFonts w:asciiTheme="minorHAnsi" w:hAnsiTheme="minorHAnsi"/>
          <w:sz w:val="21"/>
          <w:szCs w:val="21"/>
        </w:rPr>
        <w:t xml:space="preserve"> především</w:t>
      </w:r>
      <w:r w:rsidR="00EE5A9C" w:rsidRPr="001B64FC">
        <w:rPr>
          <w:rFonts w:asciiTheme="minorHAnsi" w:hAnsiTheme="minorHAnsi"/>
          <w:sz w:val="21"/>
          <w:szCs w:val="21"/>
        </w:rPr>
        <w:t xml:space="preserve"> </w:t>
      </w:r>
      <w:r w:rsidR="00EE5A9C">
        <w:rPr>
          <w:rFonts w:asciiTheme="minorHAnsi" w:hAnsiTheme="minorHAnsi"/>
          <w:sz w:val="21"/>
          <w:szCs w:val="21"/>
        </w:rPr>
        <w:t>výrazné navýšení</w:t>
      </w:r>
      <w:r w:rsidR="00EE5A9C" w:rsidRPr="001B64FC">
        <w:rPr>
          <w:rFonts w:asciiTheme="minorHAnsi" w:hAnsiTheme="minorHAnsi"/>
          <w:sz w:val="21"/>
          <w:szCs w:val="21"/>
        </w:rPr>
        <w:t xml:space="preserve"> cen energií a </w:t>
      </w:r>
      <w:r w:rsidR="00F56940">
        <w:rPr>
          <w:rFonts w:asciiTheme="minorHAnsi" w:hAnsiTheme="minorHAnsi"/>
          <w:sz w:val="21"/>
          <w:szCs w:val="21"/>
        </w:rPr>
        <w:t>pohonných hmot</w:t>
      </w:r>
      <w:r w:rsidR="00EE5A9C" w:rsidRPr="001B64FC">
        <w:rPr>
          <w:rFonts w:asciiTheme="minorHAnsi" w:hAnsiTheme="minorHAnsi"/>
          <w:sz w:val="21"/>
          <w:szCs w:val="21"/>
        </w:rPr>
        <w:t>.</w:t>
      </w:r>
      <w:r w:rsidR="00EE5A9C">
        <w:rPr>
          <w:rFonts w:asciiTheme="minorHAnsi" w:hAnsiTheme="minorHAnsi"/>
          <w:sz w:val="21"/>
          <w:szCs w:val="21"/>
        </w:rPr>
        <w:t xml:space="preserve"> Na druhou stranu přetrvávající zvýšený počet výjezdů v roce 2022 stál za nárůstem výnosů od zdravotních pojišťoven, které zvýšené náklady dostatečně kompenzovaly a vedly k pozitivnímu hospodářskému výsledku, který byl na konci roku 2022 </w:t>
      </w:r>
      <w:r w:rsidR="00F56940" w:rsidRPr="00D7043C">
        <w:rPr>
          <w:rFonts w:asciiTheme="minorHAnsi" w:hAnsiTheme="minorHAnsi"/>
          <w:sz w:val="21"/>
          <w:szCs w:val="21"/>
        </w:rPr>
        <w:t>o</w:t>
      </w:r>
      <w:r w:rsidR="00F56940">
        <w:rPr>
          <w:rFonts w:asciiTheme="minorHAnsi" w:hAnsiTheme="minorHAnsi"/>
          <w:sz w:val="21"/>
          <w:szCs w:val="21"/>
        </w:rPr>
        <w:t> </w:t>
      </w:r>
      <w:r w:rsidR="00EE5A9C" w:rsidRPr="00D7043C">
        <w:rPr>
          <w:rFonts w:asciiTheme="minorHAnsi" w:hAnsiTheme="minorHAnsi"/>
          <w:sz w:val="21"/>
          <w:szCs w:val="21"/>
        </w:rPr>
        <w:t>22.000.000</w:t>
      </w:r>
      <w:r w:rsidR="00F56940">
        <w:rPr>
          <w:rFonts w:asciiTheme="minorHAnsi" w:hAnsiTheme="minorHAnsi"/>
          <w:sz w:val="21"/>
          <w:szCs w:val="21"/>
        </w:rPr>
        <w:t> </w:t>
      </w:r>
      <w:r w:rsidR="00EE5A9C" w:rsidRPr="00D7043C">
        <w:rPr>
          <w:rFonts w:asciiTheme="minorHAnsi" w:hAnsiTheme="minorHAnsi"/>
          <w:sz w:val="21"/>
          <w:szCs w:val="21"/>
        </w:rPr>
        <w:t>Kč</w:t>
      </w:r>
      <w:r w:rsidR="00EE5A9C" w:rsidRPr="00D7043C">
        <w:rPr>
          <w:rFonts w:asciiTheme="minorHAnsi" w:hAnsiTheme="minorHAnsi"/>
          <w:b/>
          <w:bCs/>
          <w:sz w:val="21"/>
          <w:szCs w:val="21"/>
        </w:rPr>
        <w:t xml:space="preserve"> </w:t>
      </w:r>
      <w:r w:rsidR="00EE5A9C" w:rsidRPr="0015344E">
        <w:rPr>
          <w:rFonts w:asciiTheme="minorHAnsi" w:hAnsiTheme="minorHAnsi"/>
          <w:sz w:val="21"/>
          <w:szCs w:val="21"/>
        </w:rPr>
        <w:t xml:space="preserve">vyšší </w:t>
      </w:r>
      <w:r w:rsidR="00EE5A9C">
        <w:rPr>
          <w:rFonts w:asciiTheme="minorHAnsi" w:hAnsiTheme="minorHAnsi"/>
          <w:sz w:val="21"/>
          <w:szCs w:val="21"/>
        </w:rPr>
        <w:t>v porovnání s</w:t>
      </w:r>
      <w:r w:rsidR="00EE5A9C" w:rsidRPr="0015344E">
        <w:rPr>
          <w:rFonts w:asciiTheme="minorHAnsi" w:hAnsiTheme="minorHAnsi"/>
          <w:sz w:val="21"/>
          <w:szCs w:val="21"/>
        </w:rPr>
        <w:t xml:space="preserve"> původním předpoklad</w:t>
      </w:r>
      <w:r w:rsidR="00EE5A9C">
        <w:rPr>
          <w:rFonts w:asciiTheme="minorHAnsi" w:hAnsiTheme="minorHAnsi"/>
          <w:sz w:val="21"/>
          <w:szCs w:val="21"/>
        </w:rPr>
        <w:t>em</w:t>
      </w:r>
      <w:r w:rsidR="00EE5A9C" w:rsidRPr="0015344E">
        <w:rPr>
          <w:rFonts w:asciiTheme="minorHAnsi" w:hAnsiTheme="minorHAnsi"/>
          <w:sz w:val="21"/>
          <w:szCs w:val="21"/>
        </w:rPr>
        <w:t>.</w:t>
      </w:r>
    </w:p>
    <w:p w14:paraId="730BE5F7" w14:textId="77777777" w:rsidR="006A17C0" w:rsidRDefault="006A17C0" w:rsidP="006A17C0">
      <w:pPr>
        <w:pStyle w:val="Nadpis1"/>
        <w:spacing w:before="0"/>
        <w:rPr>
          <w:u w:val="single"/>
        </w:rPr>
      </w:pPr>
    </w:p>
    <w:p w14:paraId="5F8BEE20" w14:textId="5277632D" w:rsidR="006A17C0" w:rsidRDefault="006A17C0" w:rsidP="006A17C0">
      <w:pPr>
        <w:pStyle w:val="Nadpis1"/>
        <w:spacing w:before="0"/>
        <w:rPr>
          <w:u w:val="single"/>
        </w:rPr>
      </w:pPr>
    </w:p>
    <w:p w14:paraId="4924A12B" w14:textId="77777777" w:rsidR="006A17C0" w:rsidRPr="006A17C0" w:rsidRDefault="006A17C0" w:rsidP="006A17C0"/>
    <w:p w14:paraId="6F9DED13" w14:textId="2A823083" w:rsidR="00B0645D" w:rsidRDefault="00B0645D" w:rsidP="006A17C0">
      <w:pPr>
        <w:pStyle w:val="Nadpis1"/>
        <w:spacing w:before="0"/>
        <w:rPr>
          <w:u w:val="single"/>
        </w:rPr>
      </w:pPr>
      <w:r w:rsidRPr="00780750">
        <w:rPr>
          <w:u w:val="single"/>
        </w:rPr>
        <w:lastRenderedPageBreak/>
        <w:t>Vyhodnocení doplňkové činnosti</w:t>
      </w:r>
    </w:p>
    <w:p w14:paraId="7C4ACD0C" w14:textId="77777777" w:rsidR="006A17C0" w:rsidRPr="006A17C0" w:rsidRDefault="006A17C0" w:rsidP="006A17C0"/>
    <w:p w14:paraId="55C7A129" w14:textId="4174C762" w:rsidR="00B0645D" w:rsidRDefault="00B0645D" w:rsidP="00B0645D">
      <w:pPr>
        <w:spacing w:after="0"/>
        <w:jc w:val="both"/>
        <w:rPr>
          <w:sz w:val="22"/>
        </w:rPr>
      </w:pPr>
      <w:r w:rsidRPr="00BE7FEB">
        <w:rPr>
          <w:b/>
          <w:bCs/>
          <w:sz w:val="22"/>
        </w:rPr>
        <w:t>Definice doplňkové činnosti</w:t>
      </w:r>
      <w:r w:rsidRPr="00BE7FEB">
        <w:rPr>
          <w:sz w:val="22"/>
        </w:rPr>
        <w:t xml:space="preserve"> je ve Zřizovací listině ZZS KVK, tj.:</w:t>
      </w:r>
    </w:p>
    <w:p w14:paraId="3811C515" w14:textId="1CC27F3D" w:rsidR="00916DEC" w:rsidRDefault="00916DEC" w:rsidP="00B0645D">
      <w:pPr>
        <w:spacing w:after="0"/>
        <w:jc w:val="both"/>
        <w:rPr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1128"/>
        <w:gridCol w:w="1994"/>
      </w:tblGrid>
      <w:tr w:rsidR="00916DEC" w14:paraId="00FA13C2" w14:textId="77777777" w:rsidTr="00916DEC">
        <w:tc>
          <w:tcPr>
            <w:tcW w:w="6062" w:type="dxa"/>
          </w:tcPr>
          <w:p w14:paraId="3CCC273F" w14:textId="2AD2F634" w:rsidR="00916DEC" w:rsidRDefault="00916DEC" w:rsidP="00B0645D">
            <w:pPr>
              <w:jc w:val="both"/>
              <w:rPr>
                <w:sz w:val="22"/>
              </w:rPr>
            </w:pPr>
            <w:r w:rsidRPr="00BE7FEB">
              <w:rPr>
                <w:sz w:val="22"/>
              </w:rPr>
              <w:t>Pronájem nemovitostí</w:t>
            </w:r>
          </w:p>
        </w:tc>
        <w:tc>
          <w:tcPr>
            <w:tcW w:w="1134" w:type="dxa"/>
          </w:tcPr>
          <w:p w14:paraId="7F0A6EFB" w14:textId="5574A859" w:rsidR="00916DEC" w:rsidRDefault="00916DEC" w:rsidP="00B0645D">
            <w:pPr>
              <w:jc w:val="both"/>
              <w:rPr>
                <w:sz w:val="22"/>
              </w:rPr>
            </w:pPr>
            <w:r w:rsidRPr="00BE7FEB">
              <w:rPr>
                <w:sz w:val="22"/>
              </w:rPr>
              <w:t>výnosy: </w:t>
            </w:r>
          </w:p>
        </w:tc>
        <w:tc>
          <w:tcPr>
            <w:tcW w:w="2014" w:type="dxa"/>
          </w:tcPr>
          <w:p w14:paraId="4E507DE2" w14:textId="2BF88CB3" w:rsidR="00916DEC" w:rsidRDefault="00916DEC" w:rsidP="00916DEC">
            <w:pPr>
              <w:jc w:val="right"/>
              <w:rPr>
                <w:sz w:val="22"/>
              </w:rPr>
            </w:pPr>
            <w:r w:rsidRPr="00BE7FEB">
              <w:rPr>
                <w:sz w:val="22"/>
              </w:rPr>
              <w:t>3</w:t>
            </w:r>
            <w:r>
              <w:rPr>
                <w:sz w:val="22"/>
              </w:rPr>
              <w:t>51</w:t>
            </w:r>
            <w:r w:rsidRPr="00BE7FEB">
              <w:rPr>
                <w:sz w:val="22"/>
              </w:rPr>
              <w:t>.</w:t>
            </w:r>
            <w:r>
              <w:rPr>
                <w:sz w:val="22"/>
              </w:rPr>
              <w:t>512</w:t>
            </w:r>
            <w:r w:rsidRPr="00BE7FEB">
              <w:rPr>
                <w:sz w:val="22"/>
              </w:rPr>
              <w:t>,00 Kč</w:t>
            </w:r>
          </w:p>
        </w:tc>
      </w:tr>
      <w:tr w:rsidR="00916DEC" w14:paraId="318F559F" w14:textId="77777777" w:rsidTr="00916DEC">
        <w:tc>
          <w:tcPr>
            <w:tcW w:w="6062" w:type="dxa"/>
          </w:tcPr>
          <w:p w14:paraId="14D4A5FD" w14:textId="03D9F001" w:rsidR="00916DEC" w:rsidRDefault="00916DEC" w:rsidP="00B0645D">
            <w:pPr>
              <w:jc w:val="both"/>
              <w:rPr>
                <w:sz w:val="22"/>
              </w:rPr>
            </w:pPr>
            <w:r>
              <w:rPr>
                <w:sz w:val="22"/>
              </w:rPr>
              <w:t>Reklama</w:t>
            </w:r>
          </w:p>
        </w:tc>
        <w:tc>
          <w:tcPr>
            <w:tcW w:w="1134" w:type="dxa"/>
          </w:tcPr>
          <w:p w14:paraId="3CF08A57" w14:textId="776B46C7" w:rsidR="00916DEC" w:rsidRDefault="00916DEC" w:rsidP="00B0645D">
            <w:pPr>
              <w:jc w:val="both"/>
              <w:rPr>
                <w:sz w:val="22"/>
              </w:rPr>
            </w:pPr>
            <w:r w:rsidRPr="00BE7FEB">
              <w:rPr>
                <w:sz w:val="22"/>
              </w:rPr>
              <w:t>výnosy: </w:t>
            </w:r>
          </w:p>
        </w:tc>
        <w:tc>
          <w:tcPr>
            <w:tcW w:w="2014" w:type="dxa"/>
          </w:tcPr>
          <w:p w14:paraId="72F8101E" w14:textId="418ED6C2" w:rsidR="00916DEC" w:rsidRDefault="00916DEC" w:rsidP="00916DEC">
            <w:pPr>
              <w:jc w:val="right"/>
              <w:rPr>
                <w:sz w:val="22"/>
              </w:rPr>
            </w:pPr>
            <w:r w:rsidRPr="00BE7FEB">
              <w:rPr>
                <w:sz w:val="22"/>
              </w:rPr>
              <w:t>0,00 Kč</w:t>
            </w:r>
          </w:p>
        </w:tc>
      </w:tr>
      <w:tr w:rsidR="00916DEC" w14:paraId="66A92A6E" w14:textId="77777777" w:rsidTr="00916DEC">
        <w:tc>
          <w:tcPr>
            <w:tcW w:w="9210" w:type="dxa"/>
            <w:gridSpan w:val="3"/>
          </w:tcPr>
          <w:p w14:paraId="29B02C88" w14:textId="1E88BE83" w:rsidR="00916DEC" w:rsidRDefault="00916DEC" w:rsidP="00916DEC">
            <w:pPr>
              <w:rPr>
                <w:sz w:val="22"/>
              </w:rPr>
            </w:pPr>
            <w:r w:rsidRPr="00BE7FEB">
              <w:rPr>
                <w:sz w:val="22"/>
              </w:rPr>
              <w:t>Školící a vzdělávací akce pro cizí organizace</w:t>
            </w:r>
            <w:r>
              <w:rPr>
                <w:sz w:val="22"/>
              </w:rPr>
              <w:t>:</w:t>
            </w:r>
          </w:p>
        </w:tc>
      </w:tr>
      <w:tr w:rsidR="00916DEC" w14:paraId="07A4FD0A" w14:textId="77777777" w:rsidTr="00916DEC">
        <w:tc>
          <w:tcPr>
            <w:tcW w:w="6062" w:type="dxa"/>
          </w:tcPr>
          <w:p w14:paraId="02CDB3AD" w14:textId="250A01AA" w:rsidR="00916DEC" w:rsidRDefault="00916DEC" w:rsidP="00B0645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</w:t>
            </w:r>
            <w:r w:rsidRPr="00BE7FEB">
              <w:rPr>
                <w:sz w:val="22"/>
              </w:rPr>
              <w:t>Odborná praxe</w:t>
            </w:r>
          </w:p>
        </w:tc>
        <w:tc>
          <w:tcPr>
            <w:tcW w:w="1134" w:type="dxa"/>
          </w:tcPr>
          <w:p w14:paraId="2872B509" w14:textId="6987486F" w:rsidR="00916DEC" w:rsidRDefault="00916DEC" w:rsidP="00B0645D">
            <w:pPr>
              <w:jc w:val="both"/>
              <w:rPr>
                <w:sz w:val="22"/>
              </w:rPr>
            </w:pPr>
            <w:r w:rsidRPr="00BE7FEB">
              <w:rPr>
                <w:sz w:val="22"/>
              </w:rPr>
              <w:t>výnosy: </w:t>
            </w:r>
          </w:p>
        </w:tc>
        <w:tc>
          <w:tcPr>
            <w:tcW w:w="2014" w:type="dxa"/>
          </w:tcPr>
          <w:p w14:paraId="5397F529" w14:textId="66735663" w:rsidR="00916DEC" w:rsidRDefault="00916DEC" w:rsidP="00916DEC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 w:rsidRPr="00BE7FEB">
              <w:rPr>
                <w:sz w:val="22"/>
              </w:rPr>
              <w:t>7.</w:t>
            </w:r>
            <w:r>
              <w:rPr>
                <w:sz w:val="22"/>
              </w:rPr>
              <w:t>720</w:t>
            </w:r>
            <w:r w:rsidRPr="00BE7FEB">
              <w:rPr>
                <w:sz w:val="22"/>
              </w:rPr>
              <w:t>,00 Kč</w:t>
            </w:r>
          </w:p>
        </w:tc>
      </w:tr>
      <w:tr w:rsidR="00916DEC" w14:paraId="47CF71E6" w14:textId="77777777" w:rsidTr="00916DEC">
        <w:tc>
          <w:tcPr>
            <w:tcW w:w="6062" w:type="dxa"/>
          </w:tcPr>
          <w:p w14:paraId="5F8C259F" w14:textId="143B8E3F" w:rsidR="00916DEC" w:rsidRDefault="00916DEC" w:rsidP="00B0645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Externí školení</w:t>
            </w:r>
            <w:r w:rsidRPr="00BE7FEB">
              <w:rPr>
                <w:sz w:val="22"/>
              </w:rPr>
              <w:t xml:space="preserve">  </w:t>
            </w:r>
            <w:r>
              <w:rPr>
                <w:sz w:val="22"/>
              </w:rPr>
              <w:t>                            </w:t>
            </w:r>
          </w:p>
        </w:tc>
        <w:tc>
          <w:tcPr>
            <w:tcW w:w="1134" w:type="dxa"/>
          </w:tcPr>
          <w:p w14:paraId="1E8C3F6C" w14:textId="05F2CC2E" w:rsidR="00916DEC" w:rsidRDefault="00916DEC" w:rsidP="00B0645D">
            <w:pPr>
              <w:jc w:val="both"/>
              <w:rPr>
                <w:sz w:val="22"/>
              </w:rPr>
            </w:pPr>
            <w:r w:rsidRPr="00BE7FEB">
              <w:rPr>
                <w:sz w:val="22"/>
              </w:rPr>
              <w:t>výnosy: </w:t>
            </w:r>
          </w:p>
        </w:tc>
        <w:tc>
          <w:tcPr>
            <w:tcW w:w="2014" w:type="dxa"/>
          </w:tcPr>
          <w:p w14:paraId="0569D2FA" w14:textId="1FD1AFF0" w:rsidR="00916DEC" w:rsidRDefault="00916DEC" w:rsidP="00916DEC">
            <w:pPr>
              <w:jc w:val="right"/>
              <w:rPr>
                <w:sz w:val="22"/>
              </w:rPr>
            </w:pPr>
            <w:r w:rsidRPr="00BE7FEB">
              <w:rPr>
                <w:sz w:val="22"/>
              </w:rPr>
              <w:t>0,00 Kč</w:t>
            </w:r>
          </w:p>
        </w:tc>
      </w:tr>
      <w:tr w:rsidR="00916DEC" w14:paraId="33E4C8CF" w14:textId="77777777" w:rsidTr="00916DEC">
        <w:tc>
          <w:tcPr>
            <w:tcW w:w="7196" w:type="dxa"/>
            <w:gridSpan w:val="2"/>
          </w:tcPr>
          <w:p w14:paraId="5879BC0B" w14:textId="751C64EA" w:rsidR="00916DEC" w:rsidRDefault="00916DEC" w:rsidP="00B0645D">
            <w:pPr>
              <w:jc w:val="both"/>
              <w:rPr>
                <w:sz w:val="22"/>
              </w:rPr>
            </w:pPr>
            <w:r w:rsidRPr="00BE7FEB">
              <w:rPr>
                <w:sz w:val="22"/>
              </w:rPr>
              <w:t>Pořádání kulturních, společenských a osvětově vzdělávacích akcí</w:t>
            </w:r>
          </w:p>
        </w:tc>
        <w:tc>
          <w:tcPr>
            <w:tcW w:w="2014" w:type="dxa"/>
          </w:tcPr>
          <w:p w14:paraId="512FDAAC" w14:textId="38D7C5D1" w:rsidR="00916DEC" w:rsidRDefault="00916DEC" w:rsidP="00916DEC">
            <w:pPr>
              <w:jc w:val="right"/>
              <w:rPr>
                <w:sz w:val="22"/>
              </w:rPr>
            </w:pPr>
            <w:r w:rsidRPr="00BE7FEB">
              <w:rPr>
                <w:sz w:val="22"/>
              </w:rPr>
              <w:t>neuplatněno</w:t>
            </w:r>
          </w:p>
        </w:tc>
      </w:tr>
    </w:tbl>
    <w:p w14:paraId="6C97FB02" w14:textId="77777777" w:rsidR="00916DEC" w:rsidRPr="00BE7FEB" w:rsidRDefault="00916DEC" w:rsidP="00B0645D">
      <w:pPr>
        <w:spacing w:after="0"/>
        <w:jc w:val="both"/>
        <w:rPr>
          <w:sz w:val="22"/>
        </w:rPr>
      </w:pPr>
    </w:p>
    <w:p w14:paraId="5A26EBD5" w14:textId="0F765242" w:rsidR="00B0645D" w:rsidRPr="00EA051C" w:rsidRDefault="00EA051C" w:rsidP="00B0645D">
      <w:pPr>
        <w:pStyle w:val="Nadpis2"/>
        <w:rPr>
          <w:b w:val="0"/>
          <w:bCs w:val="0"/>
        </w:rPr>
      </w:pPr>
      <w:r>
        <w:rPr>
          <w:rStyle w:val="Nadpis2Char"/>
          <w:b/>
          <w:bCs/>
          <w:color w:val="365F91" w:themeColor="accent1" w:themeShade="BF"/>
        </w:rPr>
        <w:t>Ek</w:t>
      </w:r>
      <w:r w:rsidR="00B0645D" w:rsidRPr="00EA051C">
        <w:rPr>
          <w:rStyle w:val="Nadpis2Char"/>
          <w:b/>
          <w:bCs/>
          <w:color w:val="365F91" w:themeColor="accent1" w:themeShade="BF"/>
        </w:rPr>
        <w:t>onomické údaje za doplňkovou činnost</w:t>
      </w:r>
      <w:r w:rsidR="00B0645D" w:rsidRPr="00EA051C">
        <w:rPr>
          <w:b w:val="0"/>
          <w:bCs w:val="0"/>
        </w:rPr>
        <w:tab/>
      </w:r>
    </w:p>
    <w:p w14:paraId="0F5B729C" w14:textId="42487B3A" w:rsidR="00EA051C" w:rsidRDefault="00EA051C" w:rsidP="00EA051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127"/>
      </w:tblGrid>
      <w:tr w:rsidR="00EA051C" w14:paraId="4D898625" w14:textId="77777777" w:rsidTr="00EA051C">
        <w:tc>
          <w:tcPr>
            <w:tcW w:w="1809" w:type="dxa"/>
          </w:tcPr>
          <w:p w14:paraId="758184F9" w14:textId="77777777" w:rsidR="00EA051C" w:rsidRPr="00EA051C" w:rsidRDefault="00EA051C" w:rsidP="004C2D1F">
            <w:pPr>
              <w:rPr>
                <w:bCs/>
              </w:rPr>
            </w:pPr>
            <w:r w:rsidRPr="00EA051C">
              <w:rPr>
                <w:bCs/>
                <w:sz w:val="22"/>
              </w:rPr>
              <w:t>Náklady</w:t>
            </w:r>
          </w:p>
        </w:tc>
        <w:tc>
          <w:tcPr>
            <w:tcW w:w="2127" w:type="dxa"/>
          </w:tcPr>
          <w:p w14:paraId="04D72A97" w14:textId="47DB888B" w:rsidR="00EA051C" w:rsidRPr="00EA051C" w:rsidRDefault="00EA051C" w:rsidP="004C2D1F">
            <w:pPr>
              <w:jc w:val="right"/>
              <w:rPr>
                <w:bCs/>
              </w:rPr>
            </w:pPr>
            <w:r>
              <w:rPr>
                <w:sz w:val="22"/>
              </w:rPr>
              <w:t>274.019,97</w:t>
            </w:r>
            <w:r w:rsidRPr="00BE7FEB">
              <w:rPr>
                <w:sz w:val="22"/>
              </w:rPr>
              <w:t xml:space="preserve"> Kč</w:t>
            </w:r>
          </w:p>
        </w:tc>
      </w:tr>
      <w:tr w:rsidR="00EA051C" w14:paraId="72FAE776" w14:textId="77777777" w:rsidTr="00EA051C">
        <w:tc>
          <w:tcPr>
            <w:tcW w:w="1809" w:type="dxa"/>
          </w:tcPr>
          <w:p w14:paraId="2FEC287D" w14:textId="77777777" w:rsidR="00EA051C" w:rsidRPr="00EA051C" w:rsidRDefault="00EA051C" w:rsidP="004C2D1F">
            <w:pPr>
              <w:rPr>
                <w:bCs/>
              </w:rPr>
            </w:pPr>
            <w:r w:rsidRPr="00EA051C">
              <w:rPr>
                <w:bCs/>
                <w:sz w:val="22"/>
              </w:rPr>
              <w:t>Výnosy</w:t>
            </w:r>
          </w:p>
        </w:tc>
        <w:tc>
          <w:tcPr>
            <w:tcW w:w="2127" w:type="dxa"/>
          </w:tcPr>
          <w:p w14:paraId="11D9FE3B" w14:textId="3C9D90E3" w:rsidR="00EA051C" w:rsidRPr="00EA051C" w:rsidRDefault="00EA051C" w:rsidP="004C2D1F">
            <w:pPr>
              <w:jc w:val="right"/>
              <w:rPr>
                <w:bCs/>
              </w:rPr>
            </w:pPr>
            <w:r w:rsidRPr="00BE7FEB">
              <w:rPr>
                <w:sz w:val="22"/>
              </w:rPr>
              <w:t>3</w:t>
            </w:r>
            <w:r>
              <w:rPr>
                <w:sz w:val="22"/>
              </w:rPr>
              <w:t>79</w:t>
            </w:r>
            <w:r w:rsidRPr="00BE7FEB">
              <w:rPr>
                <w:sz w:val="22"/>
              </w:rPr>
              <w:t>.</w:t>
            </w:r>
            <w:r>
              <w:rPr>
                <w:sz w:val="22"/>
              </w:rPr>
              <w:t>232</w:t>
            </w:r>
            <w:r w:rsidRPr="00BE7FEB">
              <w:rPr>
                <w:sz w:val="22"/>
              </w:rPr>
              <w:t>,00 Kč</w:t>
            </w:r>
          </w:p>
        </w:tc>
      </w:tr>
      <w:tr w:rsidR="00EA051C" w14:paraId="0511850F" w14:textId="77777777" w:rsidTr="00EA051C">
        <w:tc>
          <w:tcPr>
            <w:tcW w:w="1809" w:type="dxa"/>
          </w:tcPr>
          <w:p w14:paraId="1E8E8564" w14:textId="5E274110" w:rsidR="00EA051C" w:rsidRDefault="00EA051C" w:rsidP="004C2D1F">
            <w:r w:rsidRPr="00BE7FEB">
              <w:rPr>
                <w:b/>
                <w:sz w:val="22"/>
              </w:rPr>
              <w:t>Z</w:t>
            </w:r>
            <w:r>
              <w:rPr>
                <w:b/>
                <w:sz w:val="22"/>
              </w:rPr>
              <w:t>isk (po zdanění)</w:t>
            </w:r>
          </w:p>
        </w:tc>
        <w:tc>
          <w:tcPr>
            <w:tcW w:w="2127" w:type="dxa"/>
          </w:tcPr>
          <w:p w14:paraId="5CA019FA" w14:textId="31B6877C" w:rsidR="00EA051C" w:rsidRDefault="00EA051C" w:rsidP="004C2D1F">
            <w:pPr>
              <w:jc w:val="right"/>
            </w:pPr>
            <w:r w:rsidRPr="00616A61">
              <w:rPr>
                <w:b/>
                <w:bCs/>
                <w:sz w:val="22"/>
              </w:rPr>
              <w:t>105.212,03 Kč</w:t>
            </w:r>
          </w:p>
        </w:tc>
      </w:tr>
      <w:bookmarkEnd w:id="3"/>
    </w:tbl>
    <w:p w14:paraId="7C9E086F" w14:textId="77777777" w:rsidR="001B252F" w:rsidRDefault="001B252F" w:rsidP="00AE62E0">
      <w:pPr>
        <w:pStyle w:val="Nadpis1"/>
        <w:spacing w:before="240"/>
        <w:rPr>
          <w:u w:val="single"/>
        </w:rPr>
      </w:pPr>
    </w:p>
    <w:p w14:paraId="4A08BF9F" w14:textId="7D0D26FF" w:rsidR="005E240B" w:rsidRDefault="000E318E" w:rsidP="001B252F">
      <w:pPr>
        <w:pStyle w:val="Nadpis1"/>
        <w:spacing w:before="0"/>
        <w:rPr>
          <w:u w:val="single"/>
        </w:rPr>
      </w:pPr>
      <w:r w:rsidRPr="00780750">
        <w:rPr>
          <w:u w:val="single"/>
        </w:rPr>
        <w:t xml:space="preserve">Údaje o </w:t>
      </w:r>
      <w:r w:rsidR="00E91A35" w:rsidRPr="00780750">
        <w:rPr>
          <w:u w:val="single"/>
        </w:rPr>
        <w:t>realizovaný</w:t>
      </w:r>
      <w:r w:rsidRPr="00780750">
        <w:rPr>
          <w:u w:val="single"/>
        </w:rPr>
        <w:t>ch investičních akcích</w:t>
      </w:r>
    </w:p>
    <w:p w14:paraId="276C24F7" w14:textId="59CCCA4B" w:rsidR="006F5918" w:rsidRDefault="006F5918" w:rsidP="006F5918">
      <w:pPr>
        <w:spacing w:after="0"/>
      </w:pPr>
    </w:p>
    <w:p w14:paraId="20799197" w14:textId="77777777" w:rsidR="007633FF" w:rsidRPr="006F5918" w:rsidRDefault="007633FF" w:rsidP="006F5918">
      <w:pPr>
        <w:spacing w:after="0"/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191"/>
        <w:gridCol w:w="1304"/>
        <w:gridCol w:w="1304"/>
        <w:gridCol w:w="1304"/>
      </w:tblGrid>
      <w:tr w:rsidR="000056EC" w:rsidRPr="006F5918" w14:paraId="5AD46C87" w14:textId="77777777" w:rsidTr="00CC0E9D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  <w:hideMark/>
          </w:tcPr>
          <w:p w14:paraId="32542DC3" w14:textId="77777777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szCs w:val="20"/>
              </w:rPr>
              <w:t>Investice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D0261" w14:textId="77777777" w:rsidR="00CC0E9D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szCs w:val="20"/>
              </w:rPr>
              <w:t>Pořízení/</w:t>
            </w:r>
          </w:p>
          <w:p w14:paraId="626C6B27" w14:textId="3C90FD89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szCs w:val="20"/>
              </w:rPr>
              <w:t>zařazeno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457A4C9" w14:textId="77777777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ZZS KVK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159A941" w14:textId="77777777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KK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47BF14BB" w14:textId="77777777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FZŠ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88B15EA" w14:textId="77777777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i/>
                <w:iCs/>
                <w:szCs w:val="20"/>
              </w:rPr>
              <w:t>KP</w:t>
            </w:r>
          </w:p>
        </w:tc>
      </w:tr>
      <w:tr w:rsidR="0057536B" w:rsidRPr="006F5918" w14:paraId="026F436E" w14:textId="77777777" w:rsidTr="00CC0E9D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  <w:hideMark/>
          </w:tcPr>
          <w:p w14:paraId="22544B90" w14:textId="0A77318D" w:rsidR="0057536B" w:rsidRPr="0057536B" w:rsidRDefault="0057536B" w:rsidP="0057536B">
            <w:pPr>
              <w:spacing w:after="0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="Calibri"/>
                <w:b/>
                <w:bCs/>
                <w:szCs w:val="20"/>
              </w:rPr>
              <w:t>z roku 2021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E3A8F5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6D58A15" w14:textId="66B2970E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391F219E" w14:textId="6C59E9B9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A598A01" w14:textId="50683ECA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58103FDF" w14:textId="4A3DAA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szCs w:val="20"/>
              </w:rPr>
            </w:pPr>
          </w:p>
        </w:tc>
      </w:tr>
      <w:tr w:rsidR="0057536B" w:rsidRPr="006F5918" w14:paraId="292146D4" w14:textId="77777777" w:rsidTr="00CC0E9D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017A7848" w14:textId="43C2C9A5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Sanitní vozy RZP – 5 ks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500CE" w14:textId="050381D1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bCs/>
                <w:szCs w:val="20"/>
              </w:rPr>
              <w:t>17 917 904,80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07DCB47A" w14:textId="454BB851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Cs/>
                <w:szCs w:val="20"/>
              </w:rPr>
            </w:pPr>
            <w:r w:rsidRPr="0057536B">
              <w:rPr>
                <w:rFonts w:eastAsia="Times New Roman" w:cs="Calibri"/>
                <w:iCs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904644B" w14:textId="418B51C9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bCs/>
                <w:szCs w:val="20"/>
              </w:rPr>
              <w:t>17 917 904,80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78885F05" w14:textId="2CFE4FFA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22B2317D" w14:textId="334EEBE8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0056EC" w:rsidRPr="006F5918" w14:paraId="79C36DF2" w14:textId="77777777" w:rsidTr="00CC0E9D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7CA6F240" w14:textId="77777777" w:rsidR="000056EC" w:rsidRPr="00916DEC" w:rsidRDefault="000056EC" w:rsidP="006F5918">
            <w:pPr>
              <w:spacing w:after="0"/>
              <w:rPr>
                <w:rFonts w:eastAsia="Times New Roman" w:cstheme="minorHAnsi"/>
                <w:color w:val="FF000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A88D25" w14:textId="77777777" w:rsidR="000056EC" w:rsidRPr="00916DEC" w:rsidRDefault="000056EC" w:rsidP="006F5918">
            <w:pPr>
              <w:spacing w:after="0"/>
              <w:jc w:val="center"/>
              <w:rPr>
                <w:rFonts w:eastAsia="Times New Roman" w:cstheme="minorHAnsi"/>
                <w:color w:val="FF0000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C3B7CB6" w14:textId="77777777" w:rsidR="000056EC" w:rsidRPr="00916DEC" w:rsidRDefault="000056EC" w:rsidP="006F5918">
            <w:pPr>
              <w:spacing w:after="0"/>
              <w:jc w:val="center"/>
              <w:rPr>
                <w:rFonts w:eastAsia="Times New Roman" w:cstheme="minorHAnsi"/>
                <w:iCs/>
                <w:color w:val="FF000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12C3BC5" w14:textId="77777777" w:rsidR="000056EC" w:rsidRPr="00916DEC" w:rsidRDefault="000056EC" w:rsidP="006F5918">
            <w:pPr>
              <w:spacing w:after="0"/>
              <w:jc w:val="center"/>
              <w:rPr>
                <w:rFonts w:eastAsia="Times New Roman" w:cstheme="minorHAnsi"/>
                <w:color w:val="FF000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68FDAC89" w14:textId="75BD050F" w:rsidR="000056EC" w:rsidRPr="00916DEC" w:rsidRDefault="000056EC" w:rsidP="006F5918">
            <w:pPr>
              <w:spacing w:after="0"/>
              <w:jc w:val="center"/>
              <w:rPr>
                <w:rFonts w:eastAsia="Times New Roman" w:cstheme="minorHAnsi"/>
                <w:color w:val="FF0000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6D0F7E8" w14:textId="77777777" w:rsidR="000056EC" w:rsidRPr="00916DEC" w:rsidRDefault="000056EC" w:rsidP="006F5918">
            <w:pPr>
              <w:spacing w:after="0"/>
              <w:jc w:val="center"/>
              <w:rPr>
                <w:rFonts w:eastAsia="Times New Roman" w:cstheme="minorHAnsi"/>
                <w:color w:val="FF0000"/>
                <w:szCs w:val="20"/>
              </w:rPr>
            </w:pPr>
          </w:p>
        </w:tc>
      </w:tr>
      <w:tr w:rsidR="000056EC" w:rsidRPr="006F5918" w14:paraId="6770B2E0" w14:textId="77777777" w:rsidTr="00CC0E9D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  <w:hideMark/>
          </w:tcPr>
          <w:p w14:paraId="595DE7FB" w14:textId="1F0F00A3" w:rsidR="000056EC" w:rsidRPr="0057536B" w:rsidRDefault="0057536B" w:rsidP="006F5918">
            <w:pPr>
              <w:spacing w:after="0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theme="minorHAnsi"/>
                <w:b/>
                <w:bCs/>
                <w:szCs w:val="20"/>
              </w:rPr>
              <w:t>z</w:t>
            </w:r>
            <w:r w:rsidR="006F5918" w:rsidRPr="0057536B">
              <w:rPr>
                <w:rFonts w:eastAsia="Times New Roman" w:cstheme="minorHAnsi"/>
                <w:b/>
                <w:bCs/>
                <w:szCs w:val="20"/>
              </w:rPr>
              <w:t xml:space="preserve"> roku </w:t>
            </w:r>
            <w:r w:rsidR="000056EC" w:rsidRPr="0057536B">
              <w:rPr>
                <w:rFonts w:eastAsia="Times New Roman" w:cstheme="minorHAnsi"/>
                <w:b/>
                <w:bCs/>
                <w:szCs w:val="20"/>
              </w:rPr>
              <w:t>202</w:t>
            </w:r>
            <w:r w:rsidRPr="0057536B">
              <w:rPr>
                <w:rFonts w:eastAsia="Times New Roman" w:cstheme="minorHAnsi"/>
                <w:b/>
                <w:bCs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29966D2" w14:textId="6F781239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91" w:type="dxa"/>
            <w:shd w:val="clear" w:color="000000" w:fill="FFFFFF"/>
            <w:noWrap/>
            <w:vAlign w:val="center"/>
            <w:hideMark/>
          </w:tcPr>
          <w:p w14:paraId="520A4993" w14:textId="6C60059F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6FB56A96" w14:textId="3AC49AC6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1DC6F9B3" w14:textId="23727B11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  <w:hideMark/>
          </w:tcPr>
          <w:p w14:paraId="75660F95" w14:textId="79E80C8B" w:rsidR="000056EC" w:rsidRPr="0057536B" w:rsidRDefault="000056EC" w:rsidP="006F5918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45098DD0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18E4A335" w14:textId="1D982EC8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Dieselagregát pro VZ H. Slavkov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1655D4B0" w14:textId="6037E684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465 850,00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75CD32C2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5C213FF9" w14:textId="0DECE03D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02A02B45" w14:textId="4FCD3165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55A8BA8D" w14:textId="5B932E84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465 850,00</w:t>
            </w:r>
          </w:p>
        </w:tc>
      </w:tr>
      <w:tr w:rsidR="0057536B" w:rsidRPr="006F5918" w14:paraId="1A0C3093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1A924632" w14:textId="386C729E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Svolávací systém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89BB9A3" w14:textId="3375EA1F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469 480,00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092D9B61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5AE80C7" w14:textId="7BAA58B1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028F100A" w14:textId="062162D6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566F685" w14:textId="4DA36F1E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469 480,00</w:t>
            </w:r>
          </w:p>
        </w:tc>
      </w:tr>
      <w:tr w:rsidR="0057536B" w:rsidRPr="006F5918" w14:paraId="6120A54C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13D5415A" w14:textId="11EAB329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Dieselagregát VZ Kraslice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738CCB8" w14:textId="73E7D68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623 014,04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5912A36E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B14A514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220DBC3F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03FB7769" w14:textId="201DE072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623 014,04</w:t>
            </w:r>
          </w:p>
        </w:tc>
      </w:tr>
      <w:tr w:rsidR="0057536B" w:rsidRPr="006F5918" w14:paraId="0C13863D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5E659340" w14:textId="3538425E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Elektronické avízo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9CEE546" w14:textId="4A56D88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305 000,00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113EA545" w14:textId="00BD9EB8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2B56FED7" w14:textId="057EACFF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305 000,00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37B4F7A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6CA4DF33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4BCFA72A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2870B41F" w14:textId="3B813F5B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Masážní křeslo ZOS sponzorský dar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6BAC967" w14:textId="372A27C5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59 999,00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46CD3A7A" w14:textId="67448934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A492DCA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46E858E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F069D5C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3382BDBC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1B18E481" w14:textId="4B508B86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bookmarkStart w:id="4" w:name="_Hlk125632523"/>
            <w:r w:rsidRPr="0057536B">
              <w:rPr>
                <w:rFonts w:eastAsia="Times New Roman" w:cs="Calibri"/>
                <w:szCs w:val="20"/>
              </w:rPr>
              <w:t>Schodolezy Rolman 15 ks REACT</w:t>
            </w:r>
            <w:bookmarkEnd w:id="4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502DB38" w14:textId="6C05624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509 688,30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79A0A937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238893D3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99BCE68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94A53EE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5E5692AA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5B6C47E8" w14:textId="25982C64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bookmarkStart w:id="5" w:name="_Hlk125632670"/>
            <w:r w:rsidRPr="0057536B">
              <w:rPr>
                <w:rFonts w:eastAsia="Times New Roman" w:cs="Calibri"/>
                <w:szCs w:val="20"/>
              </w:rPr>
              <w:t>SW Příjem a předávání SMS155</w:t>
            </w:r>
            <w:bookmarkEnd w:id="5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40F7EC6" w14:textId="59EBAFB3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273 847,20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417F568F" w14:textId="41C048C8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273 847,20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D28839D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264E0BCF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1B27BBA6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141AFA6B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60B0433A" w14:textId="08B509EF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bookmarkStart w:id="6" w:name="_Hlk125632695"/>
            <w:r w:rsidRPr="0057536B">
              <w:rPr>
                <w:rFonts w:eastAsia="Times New Roman" w:cs="Calibri"/>
                <w:szCs w:val="20"/>
              </w:rPr>
              <w:t>Testovací a kalibrační stanice pro detektory plynů</w:t>
            </w:r>
            <w:bookmarkEnd w:id="6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5100161" w14:textId="244AD12B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93 508,80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3211C300" w14:textId="65473310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93 508,80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6E72ABE4" w14:textId="5CB6D2CA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40394250" w14:textId="2CEE6512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6FB1D3E5" w14:textId="54E2AAE0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04B13005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6A05A905" w14:textId="7FB0FCFB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Oprava střechy a krovů, výměna vrat původních garáží KV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6320FF6" w14:textId="59AB3765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489 175,67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799B46D3" w14:textId="27A62EDF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54F91399" w14:textId="1878F762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489 175,67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7271B3AA" w14:textId="2EEC39B0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0F066DDB" w14:textId="376DEEB4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38EE88B1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1C8BF1E8" w14:textId="73B72E55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  <w:bookmarkStart w:id="7" w:name="_Hlk125632759"/>
            <w:r w:rsidRPr="0057536B">
              <w:rPr>
                <w:rFonts w:eastAsia="Times New Roman" w:cs="Calibri"/>
                <w:szCs w:val="20"/>
              </w:rPr>
              <w:t>Radiostanice 14 ks</w:t>
            </w:r>
            <w:bookmarkEnd w:id="7"/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FCC0CB3" w14:textId="55797ADF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602 725,20</w:t>
            </w:r>
          </w:p>
        </w:tc>
        <w:tc>
          <w:tcPr>
            <w:tcW w:w="1191" w:type="dxa"/>
            <w:shd w:val="clear" w:color="000000" w:fill="FFFFFF"/>
            <w:noWrap/>
            <w:vAlign w:val="center"/>
          </w:tcPr>
          <w:p w14:paraId="12100A71" w14:textId="306BB0ED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2 725,20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0C6D5B9C" w14:textId="2E6F4DDD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  <w:r w:rsidRPr="0057536B">
              <w:rPr>
                <w:rFonts w:eastAsia="Times New Roman" w:cs="Calibri"/>
                <w:szCs w:val="20"/>
              </w:rPr>
              <w:t>600 000,00</w:t>
            </w: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5A6018E2" w14:textId="6C970D48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  <w:tc>
          <w:tcPr>
            <w:tcW w:w="1304" w:type="dxa"/>
            <w:shd w:val="clear" w:color="000000" w:fill="FFFFFF"/>
            <w:noWrap/>
            <w:vAlign w:val="center"/>
          </w:tcPr>
          <w:p w14:paraId="33A76C32" w14:textId="79E578CA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i/>
                <w:iCs/>
                <w:szCs w:val="20"/>
              </w:rPr>
            </w:pPr>
          </w:p>
        </w:tc>
      </w:tr>
      <w:tr w:rsidR="0057536B" w:rsidRPr="006F5918" w14:paraId="086FA141" w14:textId="77777777" w:rsidTr="0057536B">
        <w:trPr>
          <w:trHeight w:val="227"/>
        </w:trPr>
        <w:tc>
          <w:tcPr>
            <w:tcW w:w="2764" w:type="dxa"/>
            <w:shd w:val="clear" w:color="auto" w:fill="D9D9D9" w:themeFill="background1" w:themeFillShade="D9"/>
            <w:noWrap/>
            <w:vAlign w:val="center"/>
          </w:tcPr>
          <w:p w14:paraId="31FEAF91" w14:textId="0AC5BF49" w:rsidR="0057536B" w:rsidRPr="0057536B" w:rsidRDefault="0057536B" w:rsidP="0057536B">
            <w:pPr>
              <w:spacing w:after="0"/>
              <w:rPr>
                <w:rFonts w:eastAsia="Times New Roman" w:cstheme="minorHAnsi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A2092C" w14:textId="3074C56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D469900" w14:textId="72408680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86881CC" w14:textId="0DDF499A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C483F0E" w14:textId="4A175FC1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AA7F506" w14:textId="7DC13B89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</w:tr>
      <w:tr w:rsidR="0057536B" w:rsidRPr="006F5918" w14:paraId="0535266D" w14:textId="77777777" w:rsidTr="0057536B">
        <w:trPr>
          <w:trHeight w:val="227"/>
        </w:trPr>
        <w:tc>
          <w:tcPr>
            <w:tcW w:w="2764" w:type="dxa"/>
            <w:shd w:val="clear" w:color="auto" w:fill="auto"/>
            <w:noWrap/>
            <w:vAlign w:val="center"/>
          </w:tcPr>
          <w:p w14:paraId="3D89E553" w14:textId="77777777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14:paraId="6E2F6928" w14:textId="7F0AE1FC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="Calibri"/>
                <w:b/>
                <w:bCs/>
                <w:szCs w:val="20"/>
              </w:rPr>
              <w:t>21 810 193,01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  <w:vAlign w:val="center"/>
          </w:tcPr>
          <w:p w14:paraId="2BE212BA" w14:textId="5F8C846B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="Calibri"/>
                <w:b/>
                <w:bCs/>
                <w:szCs w:val="20"/>
              </w:rPr>
              <w:t>370 081,20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vAlign w:val="center"/>
          </w:tcPr>
          <w:p w14:paraId="1AF53254" w14:textId="2CC0F116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="Calibri"/>
                <w:b/>
                <w:bCs/>
                <w:szCs w:val="20"/>
              </w:rPr>
              <w:t>19 312 080,47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vAlign w:val="center"/>
          </w:tcPr>
          <w:p w14:paraId="4B98824D" w14:textId="00EDA845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="Calibri"/>
                <w:b/>
                <w:bCs/>
                <w:szCs w:val="20"/>
              </w:rPr>
              <w:t>0,00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vAlign w:val="center"/>
          </w:tcPr>
          <w:p w14:paraId="34CBB03F" w14:textId="385D1949" w:rsidR="0057536B" w:rsidRPr="0057536B" w:rsidRDefault="0057536B" w:rsidP="0057536B">
            <w:pPr>
              <w:spacing w:after="0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57536B">
              <w:rPr>
                <w:rFonts w:eastAsia="Times New Roman" w:cs="Calibri"/>
                <w:b/>
                <w:bCs/>
                <w:szCs w:val="20"/>
              </w:rPr>
              <w:t>1 558 344,04</w:t>
            </w:r>
          </w:p>
        </w:tc>
      </w:tr>
    </w:tbl>
    <w:p w14:paraId="630FC64A" w14:textId="078E2EFE" w:rsidR="000056EC" w:rsidRDefault="000056EC" w:rsidP="006F5918">
      <w:pPr>
        <w:spacing w:after="0"/>
        <w:jc w:val="both"/>
        <w:rPr>
          <w:i/>
        </w:rPr>
      </w:pPr>
      <w:r w:rsidRPr="002C3C45">
        <w:rPr>
          <w:i/>
        </w:rPr>
        <w:t>KK – Karlovarský kraj</w:t>
      </w:r>
      <w:r w:rsidRPr="002C3C45">
        <w:rPr>
          <w:i/>
        </w:rPr>
        <w:tab/>
        <w:t>FZŠ – fond zábrany škod</w:t>
      </w:r>
      <w:r w:rsidRPr="002C3C45">
        <w:rPr>
          <w:i/>
        </w:rPr>
        <w:tab/>
      </w:r>
      <w:r w:rsidRPr="002C3C45">
        <w:rPr>
          <w:i/>
        </w:rPr>
        <w:tab/>
        <w:t>VZ – výjezdová základna</w:t>
      </w:r>
      <w:r>
        <w:rPr>
          <w:i/>
        </w:rPr>
        <w:t xml:space="preserve">               ceny v</w:t>
      </w:r>
      <w:r w:rsidR="006F5918">
        <w:rPr>
          <w:i/>
        </w:rPr>
        <w:t> </w:t>
      </w:r>
      <w:r>
        <w:rPr>
          <w:i/>
        </w:rPr>
        <w:t>Kč</w:t>
      </w:r>
    </w:p>
    <w:p w14:paraId="37AD783B" w14:textId="77777777" w:rsidR="006F5918" w:rsidRPr="002C3C45" w:rsidRDefault="006F5918" w:rsidP="006F5918">
      <w:pPr>
        <w:spacing w:after="0"/>
        <w:jc w:val="both"/>
        <w:rPr>
          <w:i/>
        </w:rPr>
      </w:pPr>
    </w:p>
    <w:p w14:paraId="185DCF32" w14:textId="3BBEDEEC" w:rsidR="0057536B" w:rsidRPr="00D31C25" w:rsidRDefault="0057536B" w:rsidP="0057536B">
      <w:pPr>
        <w:pStyle w:val="Nadpis3"/>
        <w:spacing w:before="0"/>
        <w:rPr>
          <w:rFonts w:asciiTheme="minorHAnsi" w:eastAsia="Arial" w:hAnsiTheme="minorHAnsi" w:cstheme="minorHAnsi"/>
          <w:color w:val="auto"/>
          <w:sz w:val="22"/>
        </w:rPr>
      </w:pPr>
      <w:r w:rsidRPr="00D31C25">
        <w:rPr>
          <w:rFonts w:asciiTheme="minorHAnsi" w:eastAsia="Arial" w:hAnsiTheme="minorHAnsi" w:cstheme="minorHAnsi"/>
          <w:color w:val="auto"/>
          <w:sz w:val="22"/>
        </w:rPr>
        <w:t>Sanitní vozy, 5 ks RZP</w:t>
      </w:r>
      <w:r w:rsidR="00EF702B">
        <w:rPr>
          <w:rFonts w:asciiTheme="minorHAnsi" w:eastAsia="Arial" w:hAnsiTheme="minorHAnsi" w:cstheme="minorHAnsi"/>
          <w:color w:val="auto"/>
          <w:sz w:val="22"/>
        </w:rPr>
        <w:t xml:space="preserve"> 2021</w:t>
      </w:r>
    </w:p>
    <w:p w14:paraId="61E28276" w14:textId="4C524DE7" w:rsidR="0057536B" w:rsidRPr="00D31C25" w:rsidRDefault="0057536B" w:rsidP="0057536B">
      <w:pPr>
        <w:spacing w:after="0"/>
        <w:jc w:val="both"/>
        <w:rPr>
          <w:rFonts w:cstheme="minorHAnsi"/>
          <w:sz w:val="22"/>
        </w:rPr>
      </w:pPr>
      <w:r w:rsidRPr="00D31C25">
        <w:rPr>
          <w:rFonts w:eastAsia="Arial" w:cstheme="minorHAnsi"/>
          <w:sz w:val="22"/>
        </w:rPr>
        <w:t>V rámci pravidelné obnovy vozidel bylo v roce 2022</w:t>
      </w:r>
      <w:r w:rsidRPr="00D31C25">
        <w:rPr>
          <w:rFonts w:eastAsia="Arial" w:cstheme="minorHAnsi"/>
          <w:sz w:val="22"/>
          <w:lang w:eastAsia="en-US"/>
        </w:rPr>
        <w:t xml:space="preserve"> dodáno 5 sanitních vozidel RZP, které </w:t>
      </w:r>
      <w:r w:rsidR="00D31C25" w:rsidRPr="00D31C25">
        <w:rPr>
          <w:rFonts w:eastAsia="Arial" w:cstheme="minorHAnsi"/>
          <w:sz w:val="22"/>
          <w:lang w:eastAsia="en-US"/>
        </w:rPr>
        <w:t>byly</w:t>
      </w:r>
      <w:r w:rsidRPr="00D31C25">
        <w:rPr>
          <w:rFonts w:eastAsia="Arial" w:cstheme="minorHAnsi"/>
          <w:sz w:val="22"/>
          <w:lang w:eastAsia="en-US"/>
        </w:rPr>
        <w:t xml:space="preserve"> pro ZZS</w:t>
      </w:r>
      <w:r w:rsidR="00D31C25" w:rsidRPr="00D31C25">
        <w:rPr>
          <w:rFonts w:eastAsia="Arial" w:cstheme="minorHAnsi"/>
          <w:sz w:val="22"/>
          <w:lang w:eastAsia="en-US"/>
        </w:rPr>
        <w:t xml:space="preserve"> </w:t>
      </w:r>
      <w:r w:rsidRPr="00D31C25">
        <w:rPr>
          <w:rFonts w:eastAsia="Arial" w:cstheme="minorHAnsi"/>
          <w:sz w:val="22"/>
          <w:lang w:eastAsia="en-US"/>
        </w:rPr>
        <w:t>KVK připrav</w:t>
      </w:r>
      <w:r w:rsidR="00D31C25" w:rsidRPr="00D31C25">
        <w:rPr>
          <w:rFonts w:eastAsia="Arial" w:cstheme="minorHAnsi"/>
          <w:sz w:val="22"/>
          <w:lang w:eastAsia="en-US"/>
        </w:rPr>
        <w:t>eny</w:t>
      </w:r>
      <w:r w:rsidRPr="00D31C25">
        <w:rPr>
          <w:rFonts w:eastAsia="Arial" w:cstheme="minorHAnsi"/>
          <w:sz w:val="22"/>
          <w:lang w:eastAsia="en-US"/>
        </w:rPr>
        <w:t xml:space="preserve"> v rámci pravidelné investice z roku 2021. Dodána byla vozidla VW T6, 2,0 TDi 150kW </w:t>
      </w:r>
      <w:r w:rsidR="00F25A72" w:rsidRPr="00D31C25">
        <w:rPr>
          <w:rFonts w:eastAsia="Arial" w:cstheme="minorHAnsi"/>
          <w:sz w:val="22"/>
          <w:lang w:eastAsia="en-US"/>
        </w:rPr>
        <w:t>v</w:t>
      </w:r>
      <w:r w:rsidR="00F25A72">
        <w:rPr>
          <w:rFonts w:eastAsia="Arial" w:cstheme="minorHAnsi"/>
          <w:sz w:val="22"/>
          <w:lang w:eastAsia="en-US"/>
        </w:rPr>
        <w:t> </w:t>
      </w:r>
      <w:r w:rsidRPr="00D31C25">
        <w:rPr>
          <w:rFonts w:eastAsia="Arial" w:cstheme="minorHAnsi"/>
          <w:sz w:val="22"/>
          <w:lang w:eastAsia="en-US"/>
        </w:rPr>
        <w:t>provedení 4</w:t>
      </w:r>
      <w:r w:rsidR="00F56940" w:rsidRPr="00F56940">
        <w:rPr>
          <w:rFonts w:eastAsia="Arial" w:cstheme="minorHAnsi"/>
          <w:sz w:val="22"/>
          <w:lang w:eastAsia="en-US"/>
        </w:rPr>
        <w:t>×</w:t>
      </w:r>
      <w:r w:rsidRPr="00D31C25">
        <w:rPr>
          <w:rFonts w:eastAsia="Arial" w:cstheme="minorHAnsi"/>
          <w:sz w:val="22"/>
          <w:lang w:eastAsia="en-US"/>
        </w:rPr>
        <w:t xml:space="preserve">4 s automatickou převodovkou. Vozidla jsou vybavena asistentem pro jízdu z kopce, automaticky připojovací mezinápravovou spojkou Haldex, systémem ASR a ABS a spodním krytem motoru. Nástavba skříňového typu z lehkých kovů je odizolovaná, umožňující zajištění maximálního </w:t>
      </w:r>
      <w:r w:rsidRPr="00D31C25">
        <w:rPr>
          <w:rFonts w:eastAsia="Arial" w:cstheme="minorHAnsi"/>
          <w:sz w:val="22"/>
          <w:lang w:eastAsia="en-US"/>
        </w:rPr>
        <w:lastRenderedPageBreak/>
        <w:t>komfortu pro pacienta i pro posádku. Vozidla jsou vybavena nezávislým topením a klimatizací pro udržení optimální teploty v různých klimatických podmínkách. Celá zdravotnická zástavba je řešena ergonomicky a intuitivně tak, aby co nejvíce usnadnila práci záchranářům. Vozidla jsou také vybavena přídavnými pracovními světly vně i uvnitř. Plánovaná obnova vozidel RZP probíhá v souladu se strategickým plánem obnovy vozidel.</w:t>
      </w:r>
      <w:r w:rsidR="00EF702B">
        <w:rPr>
          <w:rFonts w:eastAsia="Arial" w:cstheme="minorHAnsi"/>
          <w:sz w:val="22"/>
          <w:lang w:eastAsia="en-US"/>
        </w:rPr>
        <w:t xml:space="preserve"> RZP vozy 2021 byly předfinancovány zřizovatelem a následně proplaceny z dotace ReactEU.</w:t>
      </w:r>
    </w:p>
    <w:p w14:paraId="49B3C5C7" w14:textId="77777777" w:rsidR="0057536B" w:rsidRPr="00D31C25" w:rsidRDefault="0057536B" w:rsidP="0057536B">
      <w:pPr>
        <w:spacing w:after="0"/>
        <w:jc w:val="both"/>
        <w:rPr>
          <w:rFonts w:eastAsia="Arial" w:cstheme="minorHAnsi"/>
          <w:sz w:val="22"/>
          <w:lang w:eastAsia="en-US"/>
        </w:rPr>
      </w:pPr>
    </w:p>
    <w:p w14:paraId="10B74620" w14:textId="77777777" w:rsidR="0057536B" w:rsidRPr="00D31C25" w:rsidRDefault="0057536B" w:rsidP="0057536B">
      <w:pPr>
        <w:pStyle w:val="Nadpis3"/>
        <w:spacing w:before="0"/>
        <w:rPr>
          <w:rFonts w:asciiTheme="minorHAnsi" w:eastAsia="Arial" w:hAnsiTheme="minorHAnsi" w:cstheme="minorHAnsi"/>
          <w:color w:val="auto"/>
          <w:sz w:val="22"/>
          <w:lang w:eastAsia="en-US"/>
        </w:rPr>
      </w:pPr>
      <w:r w:rsidRPr="00D31C25">
        <w:rPr>
          <w:rFonts w:asciiTheme="minorHAnsi" w:eastAsia="Arial" w:hAnsiTheme="minorHAnsi" w:cstheme="minorHAnsi"/>
          <w:color w:val="auto"/>
          <w:sz w:val="22"/>
          <w:lang w:eastAsia="en-US"/>
        </w:rPr>
        <w:t>Dieselagregát pro VZ Horní Slavkov</w:t>
      </w:r>
    </w:p>
    <w:p w14:paraId="35354973" w14:textId="5C59A278" w:rsidR="0057536B" w:rsidRPr="00D31C25" w:rsidRDefault="0057536B" w:rsidP="0057536B">
      <w:pPr>
        <w:spacing w:after="0"/>
        <w:jc w:val="both"/>
        <w:rPr>
          <w:rFonts w:eastAsia="Arial" w:cstheme="minorHAnsi"/>
          <w:sz w:val="22"/>
        </w:rPr>
      </w:pPr>
      <w:r w:rsidRPr="00D31C25">
        <w:rPr>
          <w:rFonts w:eastAsia="Arial" w:cstheme="minorHAnsi"/>
          <w:sz w:val="22"/>
        </w:rPr>
        <w:t>Nový agregát nahradil stávající poruchový, na který již nebylo možné poskytnout servisní podporu</w:t>
      </w:r>
      <w:r w:rsidR="00D31C25" w:rsidRPr="00D31C25">
        <w:rPr>
          <w:rFonts w:eastAsia="Arial" w:cstheme="minorHAnsi"/>
          <w:sz w:val="22"/>
        </w:rPr>
        <w:t>,</w:t>
      </w:r>
      <w:r w:rsidRPr="00D31C25">
        <w:rPr>
          <w:rFonts w:eastAsia="Arial" w:cstheme="minorHAnsi"/>
          <w:sz w:val="22"/>
        </w:rPr>
        <w:t xml:space="preserve"> a</w:t>
      </w:r>
      <w:r w:rsidR="00D31C25" w:rsidRPr="00D31C25">
        <w:rPr>
          <w:rFonts w:eastAsia="Arial" w:cstheme="minorHAnsi"/>
          <w:sz w:val="22"/>
        </w:rPr>
        <w:t> </w:t>
      </w:r>
      <w:r w:rsidRPr="00D31C25">
        <w:rPr>
          <w:rFonts w:eastAsia="Arial" w:cstheme="minorHAnsi"/>
          <w:sz w:val="22"/>
        </w:rPr>
        <w:t>jeho provoz se stával nerentabilní</w:t>
      </w:r>
      <w:r w:rsidR="00D31C25" w:rsidRPr="00D31C25">
        <w:rPr>
          <w:rFonts w:eastAsia="Arial" w:cstheme="minorHAnsi"/>
          <w:sz w:val="22"/>
        </w:rPr>
        <w:t>m</w:t>
      </w:r>
      <w:r w:rsidRPr="00D31C25">
        <w:rPr>
          <w:rFonts w:eastAsia="Arial" w:cstheme="minorHAnsi"/>
          <w:sz w:val="22"/>
        </w:rPr>
        <w:t>. Původní agregát zálohoval pouze kritické obvody základny. Nový stroj zálohuje všechny elektrické okruhy základny a minimaliz</w:t>
      </w:r>
      <w:r w:rsidR="00D31C25" w:rsidRPr="00D31C25">
        <w:rPr>
          <w:rFonts w:eastAsia="Arial" w:cstheme="minorHAnsi"/>
          <w:sz w:val="22"/>
        </w:rPr>
        <w:t>uje</w:t>
      </w:r>
      <w:r w:rsidRPr="00D31C25">
        <w:rPr>
          <w:rFonts w:eastAsia="Arial" w:cstheme="minorHAnsi"/>
          <w:sz w:val="22"/>
        </w:rPr>
        <w:t xml:space="preserve"> tak rizika výpadku elektrické energie.</w:t>
      </w:r>
    </w:p>
    <w:p w14:paraId="584F9598" w14:textId="77777777" w:rsidR="0057536B" w:rsidRPr="0057536B" w:rsidRDefault="0057536B" w:rsidP="0057536B">
      <w:pPr>
        <w:spacing w:after="0"/>
        <w:jc w:val="both"/>
        <w:rPr>
          <w:rFonts w:eastAsia="Arial" w:cstheme="minorHAnsi"/>
          <w:color w:val="FF0000"/>
          <w:sz w:val="22"/>
          <w:lang w:eastAsia="en-US"/>
        </w:rPr>
      </w:pPr>
    </w:p>
    <w:p w14:paraId="002AD9BD" w14:textId="77777777" w:rsidR="0057536B" w:rsidRPr="00D31C25" w:rsidRDefault="0057536B" w:rsidP="0057536B">
      <w:pPr>
        <w:pStyle w:val="Nadpis3"/>
        <w:spacing w:before="0"/>
        <w:rPr>
          <w:rFonts w:asciiTheme="minorHAnsi" w:eastAsia="Arial" w:hAnsiTheme="minorHAnsi" w:cstheme="minorHAnsi"/>
          <w:color w:val="auto"/>
          <w:sz w:val="22"/>
          <w:lang w:eastAsia="en-US"/>
        </w:rPr>
      </w:pPr>
      <w:r w:rsidRPr="00D31C25">
        <w:rPr>
          <w:rFonts w:asciiTheme="minorHAnsi" w:eastAsia="Arial" w:hAnsiTheme="minorHAnsi" w:cstheme="minorHAnsi"/>
          <w:color w:val="auto"/>
          <w:sz w:val="22"/>
          <w:lang w:eastAsia="en-US"/>
        </w:rPr>
        <w:t>Svolávací systém</w:t>
      </w:r>
    </w:p>
    <w:p w14:paraId="3BC7B31A" w14:textId="13639F1E" w:rsidR="0057536B" w:rsidRPr="00D31C25" w:rsidRDefault="0057536B" w:rsidP="0057536B">
      <w:pPr>
        <w:spacing w:after="0"/>
        <w:jc w:val="both"/>
        <w:rPr>
          <w:rFonts w:eastAsia="Arial" w:cstheme="minorHAnsi"/>
          <w:sz w:val="22"/>
          <w:lang w:eastAsia="en-US"/>
        </w:rPr>
      </w:pPr>
      <w:r w:rsidRPr="00D31C25">
        <w:rPr>
          <w:rFonts w:eastAsia="Arial" w:cstheme="minorHAnsi"/>
          <w:sz w:val="22"/>
          <w:lang w:eastAsia="en-US"/>
        </w:rPr>
        <w:t xml:space="preserve">Díky této investici disponuje </w:t>
      </w:r>
      <w:r w:rsidR="00D31C25" w:rsidRPr="00D31C25">
        <w:rPr>
          <w:rFonts w:eastAsia="Arial" w:cstheme="minorHAnsi"/>
          <w:sz w:val="22"/>
          <w:lang w:eastAsia="en-US"/>
        </w:rPr>
        <w:t>ZZS KVK</w:t>
      </w:r>
      <w:r w:rsidRPr="00D31C25">
        <w:rPr>
          <w:rFonts w:eastAsia="Arial" w:cstheme="minorHAnsi"/>
          <w:sz w:val="22"/>
          <w:lang w:eastAsia="en-US"/>
        </w:rPr>
        <w:t xml:space="preserve"> krizovým svolávacím systémem</w:t>
      </w:r>
      <w:r w:rsidR="00D31C25" w:rsidRPr="00D31C25">
        <w:rPr>
          <w:rFonts w:eastAsia="Arial" w:cstheme="minorHAnsi"/>
          <w:sz w:val="22"/>
          <w:lang w:eastAsia="en-US"/>
        </w:rPr>
        <w:t>, který</w:t>
      </w:r>
      <w:r w:rsidRPr="00D31C25">
        <w:rPr>
          <w:rFonts w:eastAsia="Arial" w:cstheme="minorHAnsi"/>
          <w:sz w:val="22"/>
          <w:lang w:eastAsia="en-US"/>
        </w:rPr>
        <w:t xml:space="preserve"> umí </w:t>
      </w:r>
      <w:r w:rsidR="00D31C25" w:rsidRPr="00D31C25">
        <w:rPr>
          <w:rFonts w:eastAsia="Arial" w:cstheme="minorHAnsi"/>
          <w:sz w:val="22"/>
          <w:lang w:eastAsia="en-US"/>
        </w:rPr>
        <w:t>kontaktovat</w:t>
      </w:r>
      <w:r w:rsidRPr="00D31C25">
        <w:rPr>
          <w:rFonts w:eastAsia="Arial" w:cstheme="minorHAnsi"/>
          <w:sz w:val="22"/>
          <w:lang w:eastAsia="en-US"/>
        </w:rPr>
        <w:t xml:space="preserve"> </w:t>
      </w:r>
      <w:r w:rsidR="00D31C25" w:rsidRPr="00D31C25">
        <w:rPr>
          <w:rFonts w:eastAsia="Arial" w:cstheme="minorHAnsi"/>
          <w:sz w:val="22"/>
          <w:lang w:eastAsia="en-US"/>
        </w:rPr>
        <w:t xml:space="preserve">a svolat zaměstnance </w:t>
      </w:r>
      <w:r w:rsidRPr="00D31C25">
        <w:rPr>
          <w:rFonts w:eastAsia="Arial" w:cstheme="minorHAnsi"/>
          <w:sz w:val="22"/>
          <w:lang w:eastAsia="en-US"/>
        </w:rPr>
        <w:t>cel</w:t>
      </w:r>
      <w:r w:rsidR="00D31C25" w:rsidRPr="00D31C25">
        <w:rPr>
          <w:rFonts w:eastAsia="Arial" w:cstheme="minorHAnsi"/>
          <w:sz w:val="22"/>
          <w:lang w:eastAsia="en-US"/>
        </w:rPr>
        <w:t>é</w:t>
      </w:r>
      <w:r w:rsidRPr="00D31C25">
        <w:rPr>
          <w:rFonts w:eastAsia="Arial" w:cstheme="minorHAnsi"/>
          <w:sz w:val="22"/>
          <w:lang w:eastAsia="en-US"/>
        </w:rPr>
        <w:t xml:space="preserve"> organizac</w:t>
      </w:r>
      <w:r w:rsidR="00D31C25" w:rsidRPr="00D31C25">
        <w:rPr>
          <w:rFonts w:eastAsia="Arial" w:cstheme="minorHAnsi"/>
          <w:sz w:val="22"/>
          <w:lang w:eastAsia="en-US"/>
        </w:rPr>
        <w:t>e</w:t>
      </w:r>
      <w:r w:rsidRPr="00D31C25">
        <w:rPr>
          <w:rFonts w:eastAsia="Arial" w:cstheme="minorHAnsi"/>
          <w:sz w:val="22"/>
          <w:lang w:eastAsia="en-US"/>
        </w:rPr>
        <w:t xml:space="preserve"> do </w:t>
      </w:r>
      <w:r w:rsidR="00D31C25" w:rsidRPr="00D31C25">
        <w:rPr>
          <w:rFonts w:eastAsia="Arial" w:cstheme="minorHAnsi"/>
          <w:sz w:val="22"/>
          <w:lang w:eastAsia="en-US"/>
        </w:rPr>
        <w:t>několika</w:t>
      </w:r>
      <w:r w:rsidRPr="00D31C25">
        <w:rPr>
          <w:rFonts w:eastAsia="Arial" w:cstheme="minorHAnsi"/>
          <w:sz w:val="22"/>
          <w:lang w:eastAsia="en-US"/>
        </w:rPr>
        <w:t xml:space="preserve"> minut. </w:t>
      </w:r>
      <w:r w:rsidR="00D31C25" w:rsidRPr="00D31C25">
        <w:rPr>
          <w:rFonts w:eastAsia="Arial" w:cstheme="minorHAnsi"/>
          <w:sz w:val="22"/>
          <w:lang w:eastAsia="en-US"/>
        </w:rPr>
        <w:t>Kromě toho umožňuje</w:t>
      </w:r>
      <w:r w:rsidRPr="00D31C25">
        <w:rPr>
          <w:rFonts w:eastAsia="Arial" w:cstheme="minorHAnsi"/>
          <w:sz w:val="22"/>
          <w:lang w:eastAsia="en-US"/>
        </w:rPr>
        <w:t xml:space="preserve"> aktivovat </w:t>
      </w:r>
      <w:r w:rsidR="00D31C25" w:rsidRPr="00D31C25">
        <w:rPr>
          <w:rFonts w:eastAsia="Arial" w:cstheme="minorHAnsi"/>
          <w:sz w:val="22"/>
          <w:lang w:eastAsia="en-US"/>
        </w:rPr>
        <w:t>vybrané</w:t>
      </w:r>
      <w:r w:rsidRPr="00D31C25">
        <w:rPr>
          <w:rFonts w:eastAsia="Arial" w:cstheme="minorHAnsi"/>
          <w:sz w:val="22"/>
          <w:lang w:eastAsia="en-US"/>
        </w:rPr>
        <w:t xml:space="preserve"> skupiny </w:t>
      </w:r>
      <w:r w:rsidR="00D31C25" w:rsidRPr="00D31C25">
        <w:rPr>
          <w:rFonts w:eastAsia="Arial" w:cstheme="minorHAnsi"/>
          <w:sz w:val="22"/>
          <w:lang w:eastAsia="en-US"/>
        </w:rPr>
        <w:t xml:space="preserve">zaměstnanců a poskytnout </w:t>
      </w:r>
      <w:r w:rsidRPr="00D31C25">
        <w:rPr>
          <w:rFonts w:eastAsia="Arial" w:cstheme="minorHAnsi"/>
          <w:sz w:val="22"/>
          <w:lang w:eastAsia="en-US"/>
        </w:rPr>
        <w:t>zpětn</w:t>
      </w:r>
      <w:r w:rsidR="00D31C25" w:rsidRPr="00D31C25">
        <w:rPr>
          <w:rFonts w:eastAsia="Arial" w:cstheme="minorHAnsi"/>
          <w:sz w:val="22"/>
          <w:lang w:eastAsia="en-US"/>
        </w:rPr>
        <w:t>ou</w:t>
      </w:r>
      <w:r w:rsidRPr="00D31C25">
        <w:rPr>
          <w:rFonts w:eastAsia="Arial" w:cstheme="minorHAnsi"/>
          <w:sz w:val="22"/>
          <w:lang w:eastAsia="en-US"/>
        </w:rPr>
        <w:t xml:space="preserve"> </w:t>
      </w:r>
      <w:r w:rsidR="00D31C25" w:rsidRPr="00D31C25">
        <w:rPr>
          <w:rFonts w:eastAsia="Arial" w:cstheme="minorHAnsi"/>
          <w:sz w:val="22"/>
          <w:lang w:eastAsia="en-US"/>
        </w:rPr>
        <w:t>vazbu</w:t>
      </w:r>
      <w:r w:rsidRPr="00D31C25">
        <w:rPr>
          <w:rFonts w:eastAsia="Arial" w:cstheme="minorHAnsi"/>
          <w:sz w:val="22"/>
          <w:lang w:eastAsia="en-US"/>
        </w:rPr>
        <w:t xml:space="preserve">, zda </w:t>
      </w:r>
      <w:r w:rsidR="00D31C25" w:rsidRPr="00D31C25">
        <w:rPr>
          <w:rFonts w:eastAsia="Arial" w:cstheme="minorHAnsi"/>
          <w:sz w:val="22"/>
          <w:lang w:eastAsia="en-US"/>
        </w:rPr>
        <w:t xml:space="preserve">se </w:t>
      </w:r>
      <w:r w:rsidRPr="00D31C25">
        <w:rPr>
          <w:rFonts w:eastAsia="Arial" w:cstheme="minorHAnsi"/>
          <w:sz w:val="22"/>
          <w:lang w:eastAsia="en-US"/>
        </w:rPr>
        <w:t>do</w:t>
      </w:r>
      <w:r w:rsidR="00D31C25" w:rsidRPr="00D31C25">
        <w:rPr>
          <w:rFonts w:eastAsia="Arial" w:cstheme="minorHAnsi"/>
          <w:sz w:val="22"/>
          <w:lang w:eastAsia="en-US"/>
        </w:rPr>
        <w:t>stav</w:t>
      </w:r>
      <w:r w:rsidRPr="00D31C25">
        <w:rPr>
          <w:rFonts w:eastAsia="Arial" w:cstheme="minorHAnsi"/>
          <w:sz w:val="22"/>
          <w:lang w:eastAsia="en-US"/>
        </w:rPr>
        <w:t>í na pracovišt</w:t>
      </w:r>
      <w:r w:rsidR="00D31C25" w:rsidRPr="00D31C25">
        <w:rPr>
          <w:rFonts w:eastAsia="Arial" w:cstheme="minorHAnsi"/>
          <w:sz w:val="22"/>
          <w:lang w:eastAsia="en-US"/>
        </w:rPr>
        <w:t>ě</w:t>
      </w:r>
      <w:r w:rsidRPr="00D31C25">
        <w:rPr>
          <w:rFonts w:eastAsia="Arial" w:cstheme="minorHAnsi"/>
          <w:sz w:val="22"/>
          <w:lang w:eastAsia="en-US"/>
        </w:rPr>
        <w:t xml:space="preserve">. Systém může být využit nejen jako krizový nástroj. Disponuje </w:t>
      </w:r>
      <w:r w:rsidR="00D31C25" w:rsidRPr="00D31C25">
        <w:rPr>
          <w:rFonts w:eastAsia="Arial" w:cstheme="minorHAnsi"/>
          <w:sz w:val="22"/>
          <w:lang w:eastAsia="en-US"/>
        </w:rPr>
        <w:t xml:space="preserve">také </w:t>
      </w:r>
      <w:r w:rsidRPr="00D31C25">
        <w:rPr>
          <w:rFonts w:eastAsia="Arial" w:cstheme="minorHAnsi"/>
          <w:sz w:val="22"/>
          <w:lang w:eastAsia="en-US"/>
        </w:rPr>
        <w:t xml:space="preserve">anketním oslovováním zaměstnanců.  </w:t>
      </w:r>
    </w:p>
    <w:p w14:paraId="25E6C139" w14:textId="77777777" w:rsidR="0057536B" w:rsidRPr="0057536B" w:rsidRDefault="0057536B" w:rsidP="0057536B">
      <w:pPr>
        <w:spacing w:after="0"/>
        <w:jc w:val="both"/>
        <w:rPr>
          <w:rFonts w:eastAsia="Arial" w:cstheme="minorHAnsi"/>
          <w:color w:val="FF0000"/>
          <w:sz w:val="22"/>
          <w:lang w:eastAsia="en-US"/>
        </w:rPr>
      </w:pPr>
    </w:p>
    <w:p w14:paraId="208F7197" w14:textId="77777777" w:rsidR="0057536B" w:rsidRPr="005D0A27" w:rsidRDefault="0057536B" w:rsidP="0057536B">
      <w:pPr>
        <w:pStyle w:val="Nadpis3"/>
        <w:spacing w:before="0"/>
        <w:rPr>
          <w:rFonts w:asciiTheme="minorHAnsi" w:eastAsia="Arial" w:hAnsiTheme="minorHAnsi" w:cstheme="minorHAnsi"/>
          <w:color w:val="auto"/>
          <w:sz w:val="22"/>
          <w:lang w:eastAsia="en-US"/>
        </w:rPr>
      </w:pPr>
      <w:r w:rsidRPr="005D0A27">
        <w:rPr>
          <w:rFonts w:asciiTheme="minorHAnsi" w:eastAsia="Arial" w:hAnsiTheme="minorHAnsi" w:cstheme="minorHAnsi"/>
          <w:color w:val="auto"/>
          <w:sz w:val="22"/>
          <w:lang w:eastAsia="en-US"/>
        </w:rPr>
        <w:t>Dieselagregát pro VZ Kraslice</w:t>
      </w:r>
    </w:p>
    <w:p w14:paraId="7C038515" w14:textId="0063BDCA" w:rsidR="0057536B" w:rsidRPr="005D0A27" w:rsidRDefault="0057536B" w:rsidP="0057536B">
      <w:pPr>
        <w:spacing w:after="0"/>
        <w:jc w:val="both"/>
        <w:rPr>
          <w:rFonts w:eastAsia="Arial" w:cstheme="minorHAnsi"/>
          <w:sz w:val="22"/>
        </w:rPr>
      </w:pPr>
      <w:r w:rsidRPr="005D0A27">
        <w:rPr>
          <w:rFonts w:eastAsia="Arial" w:cstheme="minorHAnsi"/>
          <w:sz w:val="22"/>
        </w:rPr>
        <w:t>Stroj nahradil porouchaný přenosný agregát, který zálohoval jen nejnutnější obvody v</w:t>
      </w:r>
      <w:r w:rsidR="005D0A27" w:rsidRPr="005D0A27">
        <w:rPr>
          <w:rFonts w:eastAsia="Arial" w:cstheme="minorHAnsi"/>
          <w:sz w:val="22"/>
        </w:rPr>
        <w:t> </w:t>
      </w:r>
      <w:r w:rsidRPr="005D0A27">
        <w:rPr>
          <w:rFonts w:eastAsia="Arial" w:cstheme="minorHAnsi"/>
          <w:sz w:val="22"/>
        </w:rPr>
        <w:t>základně</w:t>
      </w:r>
      <w:r w:rsidR="005D0A27" w:rsidRPr="005D0A27">
        <w:rPr>
          <w:rFonts w:eastAsia="Arial" w:cstheme="minorHAnsi"/>
          <w:sz w:val="22"/>
        </w:rPr>
        <w:t xml:space="preserve"> a b</w:t>
      </w:r>
      <w:r w:rsidRPr="005D0A27">
        <w:rPr>
          <w:rFonts w:eastAsia="Arial" w:cstheme="minorHAnsi"/>
          <w:sz w:val="22"/>
        </w:rPr>
        <w:t>ylo nutné jej ručně startovat a ručně připojovat k obvodům základny. Nový stroj zálohuje všechny obvody základny</w:t>
      </w:r>
      <w:r w:rsidR="005D0A27" w:rsidRPr="005D0A27">
        <w:rPr>
          <w:rFonts w:eastAsia="Arial" w:cstheme="minorHAnsi"/>
          <w:sz w:val="22"/>
        </w:rPr>
        <w:t>,</w:t>
      </w:r>
      <w:r w:rsidRPr="005D0A27">
        <w:rPr>
          <w:rFonts w:eastAsia="Arial" w:cstheme="minorHAnsi"/>
          <w:sz w:val="22"/>
        </w:rPr>
        <w:t xml:space="preserve"> a </w:t>
      </w:r>
      <w:r w:rsidR="005D0A27" w:rsidRPr="005D0A27">
        <w:rPr>
          <w:rFonts w:eastAsia="Arial" w:cstheme="minorHAnsi"/>
          <w:sz w:val="22"/>
        </w:rPr>
        <w:t xml:space="preserve">navíc </w:t>
      </w:r>
      <w:r w:rsidRPr="005D0A27">
        <w:rPr>
          <w:rFonts w:eastAsia="Arial" w:cstheme="minorHAnsi"/>
          <w:sz w:val="22"/>
        </w:rPr>
        <w:t xml:space="preserve">je plně automatický. Realizací investice došlo ke snížení rizika </w:t>
      </w:r>
      <w:r w:rsidR="005D0A27" w:rsidRPr="005D0A27">
        <w:rPr>
          <w:rFonts w:eastAsia="Arial" w:cstheme="minorHAnsi"/>
          <w:sz w:val="22"/>
        </w:rPr>
        <w:t xml:space="preserve">přerušení </w:t>
      </w:r>
      <w:r w:rsidRPr="005D0A27">
        <w:rPr>
          <w:rFonts w:eastAsia="Arial" w:cstheme="minorHAnsi"/>
          <w:sz w:val="22"/>
        </w:rPr>
        <w:t>zásobování elektrickým proudem na minimum.</w:t>
      </w:r>
    </w:p>
    <w:p w14:paraId="2E156826" w14:textId="77777777" w:rsidR="0057536B" w:rsidRPr="0057536B" w:rsidRDefault="0057536B" w:rsidP="0057536B">
      <w:pPr>
        <w:spacing w:after="0"/>
        <w:jc w:val="both"/>
        <w:rPr>
          <w:rFonts w:eastAsia="Arial" w:cstheme="minorHAnsi"/>
          <w:color w:val="FF0000"/>
          <w:sz w:val="22"/>
          <w:lang w:eastAsia="en-US"/>
        </w:rPr>
      </w:pPr>
    </w:p>
    <w:p w14:paraId="0649347A" w14:textId="77777777" w:rsidR="0057536B" w:rsidRPr="005D0A27" w:rsidRDefault="0057536B" w:rsidP="0057536B">
      <w:pPr>
        <w:spacing w:after="0"/>
        <w:jc w:val="both"/>
        <w:rPr>
          <w:rFonts w:eastAsia="Arial" w:cstheme="minorHAnsi"/>
          <w:b/>
          <w:bCs/>
          <w:sz w:val="22"/>
        </w:rPr>
      </w:pPr>
      <w:r w:rsidRPr="005D0A27">
        <w:rPr>
          <w:rFonts w:eastAsia="Arial" w:cstheme="minorHAnsi"/>
          <w:b/>
          <w:bCs/>
          <w:sz w:val="22"/>
        </w:rPr>
        <w:t xml:space="preserve">Schodolezy Rolman 15 ks REACT </w:t>
      </w:r>
    </w:p>
    <w:p w14:paraId="56D6F7E8" w14:textId="0405089A" w:rsidR="0057536B" w:rsidRPr="005D0A27" w:rsidRDefault="0057536B" w:rsidP="005D0A27">
      <w:pPr>
        <w:spacing w:after="0"/>
        <w:jc w:val="both"/>
        <w:rPr>
          <w:rFonts w:eastAsia="Arial" w:cstheme="minorHAnsi"/>
          <w:sz w:val="22"/>
        </w:rPr>
      </w:pPr>
      <w:r w:rsidRPr="005D0A27">
        <w:rPr>
          <w:rFonts w:eastAsia="Arial" w:cstheme="minorHAnsi"/>
          <w:sz w:val="22"/>
        </w:rPr>
        <w:t>Křesla Rolman byla pořízena z dotačního programu React</w:t>
      </w:r>
      <w:r w:rsidR="005D0A27" w:rsidRPr="005D0A27">
        <w:rPr>
          <w:rFonts w:eastAsia="Arial" w:cstheme="minorHAnsi"/>
          <w:sz w:val="22"/>
        </w:rPr>
        <w:t>EU a</w:t>
      </w:r>
      <w:r w:rsidRPr="005D0A27">
        <w:rPr>
          <w:rFonts w:eastAsia="Arial" w:cstheme="minorHAnsi"/>
          <w:sz w:val="22"/>
        </w:rPr>
        <w:t xml:space="preserve"> nahradily </w:t>
      </w:r>
      <w:r w:rsidR="005D0A27" w:rsidRPr="005D0A27">
        <w:rPr>
          <w:rFonts w:eastAsia="Arial" w:cstheme="minorHAnsi"/>
          <w:sz w:val="22"/>
        </w:rPr>
        <w:t xml:space="preserve">tak </w:t>
      </w:r>
      <w:r w:rsidRPr="005D0A27">
        <w:rPr>
          <w:rFonts w:eastAsia="Arial" w:cstheme="minorHAnsi"/>
          <w:sz w:val="22"/>
        </w:rPr>
        <w:t>zastaralý dosluhující typ křesla (schodolez</w:t>
      </w:r>
      <w:r w:rsidR="005D0A27" w:rsidRPr="005D0A27">
        <w:rPr>
          <w:rFonts w:eastAsia="Arial" w:cstheme="minorHAnsi"/>
          <w:sz w:val="22"/>
        </w:rPr>
        <w:t>u</w:t>
      </w:r>
      <w:r w:rsidRPr="005D0A27">
        <w:rPr>
          <w:rFonts w:eastAsia="Arial" w:cstheme="minorHAnsi"/>
          <w:sz w:val="22"/>
        </w:rPr>
        <w:t>). Pořízení</w:t>
      </w:r>
      <w:r w:rsidR="005D0A27" w:rsidRPr="005D0A27">
        <w:rPr>
          <w:rFonts w:eastAsia="Arial" w:cstheme="minorHAnsi"/>
          <w:sz w:val="22"/>
        </w:rPr>
        <w:t xml:space="preserve"> těchto</w:t>
      </w:r>
      <w:r w:rsidRPr="005D0A27">
        <w:rPr>
          <w:rFonts w:eastAsia="Arial" w:cstheme="minorHAnsi"/>
          <w:sz w:val="22"/>
        </w:rPr>
        <w:t xml:space="preserve"> schodolezů zvýšilo komfort jak pro pacienty, tak pro zdravotnický personál.</w:t>
      </w:r>
    </w:p>
    <w:p w14:paraId="0FF1717A" w14:textId="77777777" w:rsidR="0057536B" w:rsidRPr="0057536B" w:rsidRDefault="0057536B" w:rsidP="0057536B">
      <w:pPr>
        <w:pStyle w:val="Normal0"/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3C9B01E7" w14:textId="77777777" w:rsidR="0057536B" w:rsidRPr="0021624B" w:rsidRDefault="0057536B" w:rsidP="0057536B">
      <w:pPr>
        <w:pStyle w:val="Nadpis3"/>
        <w:spacing w:before="0"/>
        <w:rPr>
          <w:rFonts w:asciiTheme="minorHAnsi" w:eastAsia="Arial" w:hAnsiTheme="minorHAnsi" w:cstheme="minorHAnsi"/>
          <w:color w:val="auto"/>
          <w:sz w:val="22"/>
        </w:rPr>
      </w:pPr>
      <w:r w:rsidRPr="0021624B">
        <w:rPr>
          <w:rFonts w:asciiTheme="minorHAnsi" w:eastAsia="Arial" w:hAnsiTheme="minorHAnsi" w:cstheme="minorHAnsi"/>
          <w:color w:val="auto"/>
          <w:sz w:val="22"/>
        </w:rPr>
        <w:t>Masážní křeslo pro ZOS</w:t>
      </w:r>
    </w:p>
    <w:p w14:paraId="4BF3031B" w14:textId="32D2D878" w:rsidR="0057536B" w:rsidRPr="0021624B" w:rsidRDefault="0057536B" w:rsidP="0057536B">
      <w:pPr>
        <w:spacing w:after="0"/>
        <w:jc w:val="both"/>
        <w:rPr>
          <w:rFonts w:eastAsia="Arial" w:cstheme="minorHAnsi"/>
          <w:sz w:val="22"/>
        </w:rPr>
      </w:pPr>
      <w:r w:rsidRPr="0021624B">
        <w:rPr>
          <w:rFonts w:eastAsia="Arial" w:cstheme="minorHAnsi"/>
          <w:sz w:val="22"/>
        </w:rPr>
        <w:t xml:space="preserve">Masážní a relaxační křeslo bylo poskytnuto Nadací pojišťovny Kooperativa </w:t>
      </w:r>
      <w:r w:rsidR="0021624B" w:rsidRPr="0021624B">
        <w:rPr>
          <w:rFonts w:eastAsia="Arial" w:cstheme="minorHAnsi"/>
          <w:sz w:val="22"/>
        </w:rPr>
        <w:t>jako součást</w:t>
      </w:r>
      <w:r w:rsidRPr="0021624B">
        <w:rPr>
          <w:rFonts w:eastAsia="Arial" w:cstheme="minorHAnsi"/>
          <w:sz w:val="22"/>
        </w:rPr>
        <w:t xml:space="preserve"> vybavení </w:t>
      </w:r>
      <w:r w:rsidR="0021624B" w:rsidRPr="0021624B">
        <w:rPr>
          <w:rFonts w:eastAsia="Arial" w:cstheme="minorHAnsi"/>
          <w:sz w:val="22"/>
        </w:rPr>
        <w:t xml:space="preserve">tzv. </w:t>
      </w:r>
      <w:r w:rsidRPr="0021624B">
        <w:rPr>
          <w:rFonts w:eastAsia="Arial" w:cstheme="minorHAnsi"/>
          <w:sz w:val="22"/>
        </w:rPr>
        <w:t>relaxační zóny zdravotnického operačního střediska ZZS KVK. Křeslo je k dispozici zaměstnancům zdravotnického operačního střediska</w:t>
      </w:r>
      <w:r w:rsidR="0021624B" w:rsidRPr="0021624B">
        <w:rPr>
          <w:rFonts w:eastAsia="Arial" w:cstheme="minorHAnsi"/>
          <w:sz w:val="22"/>
        </w:rPr>
        <w:t>.</w:t>
      </w:r>
    </w:p>
    <w:p w14:paraId="44CAF4EE" w14:textId="77777777" w:rsidR="0057536B" w:rsidRPr="0057536B" w:rsidRDefault="0057536B" w:rsidP="0057536B">
      <w:pPr>
        <w:spacing w:after="0"/>
        <w:jc w:val="both"/>
        <w:rPr>
          <w:rFonts w:eastAsia="Arial" w:cstheme="minorHAnsi"/>
          <w:color w:val="FF0000"/>
          <w:sz w:val="22"/>
        </w:rPr>
      </w:pPr>
    </w:p>
    <w:p w14:paraId="39232B4C" w14:textId="77777777" w:rsidR="0057536B" w:rsidRPr="0021624B" w:rsidRDefault="0057536B" w:rsidP="0057536B">
      <w:pPr>
        <w:pStyle w:val="Nadpis3"/>
        <w:spacing w:before="0"/>
        <w:rPr>
          <w:rFonts w:asciiTheme="minorHAnsi" w:eastAsia="Arial" w:hAnsiTheme="minorHAnsi" w:cstheme="minorHAnsi"/>
          <w:color w:val="auto"/>
          <w:sz w:val="22"/>
        </w:rPr>
      </w:pPr>
      <w:r w:rsidRPr="0021624B">
        <w:rPr>
          <w:rFonts w:asciiTheme="minorHAnsi" w:eastAsia="Arial" w:hAnsiTheme="minorHAnsi" w:cstheme="minorHAnsi"/>
          <w:color w:val="auto"/>
          <w:sz w:val="22"/>
        </w:rPr>
        <w:t>Elektronické avízo</w:t>
      </w:r>
    </w:p>
    <w:p w14:paraId="74A395F4" w14:textId="7A06C547" w:rsidR="0057536B" w:rsidRPr="0021624B" w:rsidRDefault="0057536B" w:rsidP="0057536B">
      <w:pPr>
        <w:spacing w:after="0"/>
        <w:jc w:val="both"/>
        <w:rPr>
          <w:rFonts w:eastAsia="Arial" w:cstheme="minorHAnsi"/>
          <w:sz w:val="22"/>
        </w:rPr>
      </w:pPr>
      <w:r w:rsidRPr="0021624B">
        <w:rPr>
          <w:rFonts w:eastAsia="Arial" w:cstheme="minorHAnsi"/>
          <w:sz w:val="22"/>
        </w:rPr>
        <w:t xml:space="preserve">Investiční akce elektronické avízo je rozdělena do dvou částí. První částí bylo pořízení a zakoupení licence na dobu určitou pro využívání softwaru </w:t>
      </w:r>
      <w:r w:rsidR="0021624B" w:rsidRPr="0021624B">
        <w:rPr>
          <w:rFonts w:eastAsia="Arial" w:cstheme="minorHAnsi"/>
          <w:sz w:val="22"/>
        </w:rPr>
        <w:t>ke</w:t>
      </w:r>
      <w:r w:rsidRPr="0021624B">
        <w:rPr>
          <w:rFonts w:eastAsia="Arial" w:cstheme="minorHAnsi"/>
          <w:sz w:val="22"/>
        </w:rPr>
        <w:t xml:space="preserve"> komunikaci </w:t>
      </w:r>
      <w:r w:rsidR="0021624B" w:rsidRPr="0021624B">
        <w:rPr>
          <w:rFonts w:eastAsia="Arial" w:cstheme="minorHAnsi"/>
          <w:sz w:val="22"/>
        </w:rPr>
        <w:t>s</w:t>
      </w:r>
      <w:r w:rsidRPr="0021624B">
        <w:rPr>
          <w:rFonts w:eastAsia="Arial" w:cstheme="minorHAnsi"/>
          <w:sz w:val="22"/>
        </w:rPr>
        <w:t xml:space="preserve"> nemocnicemi. Díky této investici byla zefektivněna komunikace mezi </w:t>
      </w:r>
      <w:r w:rsidR="0021624B" w:rsidRPr="0021624B">
        <w:rPr>
          <w:rFonts w:eastAsia="Arial" w:cstheme="minorHAnsi"/>
          <w:sz w:val="22"/>
        </w:rPr>
        <w:t>výjezdovými skupinami</w:t>
      </w:r>
      <w:r w:rsidRPr="0021624B">
        <w:rPr>
          <w:rFonts w:eastAsia="Arial" w:cstheme="minorHAnsi"/>
          <w:sz w:val="22"/>
        </w:rPr>
        <w:t xml:space="preserve"> a nemocnic</w:t>
      </w:r>
      <w:r w:rsidR="0021624B" w:rsidRPr="0021624B">
        <w:rPr>
          <w:rFonts w:eastAsia="Arial" w:cstheme="minorHAnsi"/>
          <w:sz w:val="22"/>
        </w:rPr>
        <w:t>emi</w:t>
      </w:r>
      <w:r w:rsidRPr="0021624B">
        <w:rPr>
          <w:rFonts w:eastAsia="Arial" w:cstheme="minorHAnsi"/>
          <w:sz w:val="22"/>
        </w:rPr>
        <w:t xml:space="preserve">, </w:t>
      </w:r>
      <w:r w:rsidR="0021624B" w:rsidRPr="0021624B">
        <w:rPr>
          <w:rFonts w:eastAsia="Arial" w:cstheme="minorHAnsi"/>
          <w:sz w:val="22"/>
        </w:rPr>
        <w:t>a byla zároveň snížena zátěž operátorů, kteří</w:t>
      </w:r>
      <w:r w:rsidRPr="0021624B">
        <w:rPr>
          <w:rFonts w:eastAsia="Arial" w:cstheme="minorHAnsi"/>
          <w:sz w:val="22"/>
        </w:rPr>
        <w:t xml:space="preserve"> nemusí telefonicky danou situaci vytěžovat. Druhá část </w:t>
      </w:r>
      <w:r w:rsidR="0021624B" w:rsidRPr="0021624B">
        <w:rPr>
          <w:rFonts w:eastAsia="Arial" w:cstheme="minorHAnsi"/>
          <w:sz w:val="22"/>
        </w:rPr>
        <w:t xml:space="preserve">této investiční akce </w:t>
      </w:r>
      <w:r w:rsidRPr="0021624B">
        <w:rPr>
          <w:rFonts w:eastAsia="Arial" w:cstheme="minorHAnsi"/>
          <w:sz w:val="22"/>
        </w:rPr>
        <w:t xml:space="preserve">se bude realizovat v roce 2023. </w:t>
      </w:r>
      <w:r w:rsidR="0021624B" w:rsidRPr="0021624B">
        <w:rPr>
          <w:rFonts w:eastAsia="Arial" w:cstheme="minorHAnsi"/>
          <w:sz w:val="22"/>
        </w:rPr>
        <w:t>ZZS KVK tak</w:t>
      </w:r>
      <w:r w:rsidRPr="0021624B">
        <w:rPr>
          <w:rFonts w:eastAsia="Arial" w:cstheme="minorHAnsi"/>
          <w:sz w:val="22"/>
        </w:rPr>
        <w:t xml:space="preserve"> směřuje k</w:t>
      </w:r>
      <w:r w:rsidR="0021624B" w:rsidRPr="0021624B">
        <w:rPr>
          <w:rFonts w:eastAsia="Arial" w:cstheme="minorHAnsi"/>
          <w:sz w:val="22"/>
        </w:rPr>
        <w:t>e kompletní</w:t>
      </w:r>
      <w:r w:rsidRPr="0021624B">
        <w:rPr>
          <w:rFonts w:eastAsia="Arial" w:cstheme="minorHAnsi"/>
          <w:sz w:val="22"/>
        </w:rPr>
        <w:t xml:space="preserve"> elektronizaci systémů komunikace.</w:t>
      </w:r>
    </w:p>
    <w:p w14:paraId="42BCB537" w14:textId="77777777" w:rsidR="0057536B" w:rsidRPr="0057536B" w:rsidRDefault="0057536B" w:rsidP="0057536B">
      <w:pPr>
        <w:spacing w:after="0"/>
        <w:jc w:val="both"/>
        <w:rPr>
          <w:rFonts w:eastAsia="Arial" w:cstheme="minorHAnsi"/>
          <w:b/>
          <w:bCs/>
          <w:color w:val="FF0000"/>
          <w:sz w:val="22"/>
        </w:rPr>
      </w:pPr>
    </w:p>
    <w:p w14:paraId="55D1448C" w14:textId="4C79B98B" w:rsidR="0057536B" w:rsidRPr="0021624B" w:rsidRDefault="0057536B" w:rsidP="0057536B">
      <w:pPr>
        <w:spacing w:after="0"/>
        <w:rPr>
          <w:rFonts w:eastAsia="Arial" w:cstheme="minorHAnsi"/>
          <w:b/>
          <w:bCs/>
          <w:sz w:val="22"/>
        </w:rPr>
      </w:pPr>
      <w:r w:rsidRPr="0021624B">
        <w:rPr>
          <w:rFonts w:eastAsia="Arial" w:cstheme="minorHAnsi"/>
          <w:b/>
          <w:bCs/>
          <w:sz w:val="22"/>
        </w:rPr>
        <w:t xml:space="preserve">SW </w:t>
      </w:r>
      <w:r w:rsidR="0021624B" w:rsidRPr="0021624B">
        <w:rPr>
          <w:rFonts w:eastAsia="Arial" w:cstheme="minorHAnsi"/>
          <w:b/>
          <w:bCs/>
          <w:sz w:val="22"/>
        </w:rPr>
        <w:t>pro p</w:t>
      </w:r>
      <w:r w:rsidRPr="0021624B">
        <w:rPr>
          <w:rFonts w:eastAsia="Arial" w:cstheme="minorHAnsi"/>
          <w:b/>
          <w:bCs/>
          <w:sz w:val="22"/>
        </w:rPr>
        <w:t>říjem a předávání SMS155</w:t>
      </w:r>
    </w:p>
    <w:p w14:paraId="583F8DF1" w14:textId="4356A8D1" w:rsidR="0057536B" w:rsidRPr="0021624B" w:rsidRDefault="0057536B" w:rsidP="0057536B">
      <w:pPr>
        <w:spacing w:after="0"/>
        <w:jc w:val="both"/>
        <w:rPr>
          <w:rFonts w:eastAsia="Arial" w:cstheme="minorHAnsi"/>
          <w:sz w:val="22"/>
        </w:rPr>
      </w:pPr>
      <w:r w:rsidRPr="0021624B">
        <w:rPr>
          <w:rFonts w:eastAsia="Arial" w:cstheme="minorHAnsi"/>
          <w:sz w:val="22"/>
        </w:rPr>
        <w:t>Z</w:t>
      </w:r>
      <w:r w:rsidR="0021624B" w:rsidRPr="0021624B">
        <w:rPr>
          <w:rFonts w:eastAsia="Arial" w:cstheme="minorHAnsi"/>
          <w:sz w:val="22"/>
        </w:rPr>
        <w:t xml:space="preserve"> nového </w:t>
      </w:r>
      <w:r w:rsidRPr="0021624B">
        <w:rPr>
          <w:rFonts w:eastAsia="Arial" w:cstheme="minorHAnsi"/>
          <w:sz w:val="22"/>
        </w:rPr>
        <w:t>legi</w:t>
      </w:r>
      <w:r w:rsidR="00D31C25" w:rsidRPr="0021624B">
        <w:rPr>
          <w:rFonts w:eastAsia="Arial" w:cstheme="minorHAnsi"/>
          <w:sz w:val="22"/>
        </w:rPr>
        <w:t>s</w:t>
      </w:r>
      <w:r w:rsidRPr="0021624B">
        <w:rPr>
          <w:rFonts w:eastAsia="Arial" w:cstheme="minorHAnsi"/>
          <w:sz w:val="22"/>
        </w:rPr>
        <w:t xml:space="preserve">lativního nařízení přijímat </w:t>
      </w:r>
      <w:r w:rsidR="00D31C25" w:rsidRPr="0021624B">
        <w:rPr>
          <w:rFonts w:eastAsia="Arial" w:cstheme="minorHAnsi"/>
          <w:sz w:val="22"/>
        </w:rPr>
        <w:t>SMS</w:t>
      </w:r>
      <w:r w:rsidRPr="0021624B">
        <w:rPr>
          <w:rFonts w:eastAsia="Arial" w:cstheme="minorHAnsi"/>
          <w:sz w:val="22"/>
        </w:rPr>
        <w:t xml:space="preserve"> na </w:t>
      </w:r>
      <w:r w:rsidR="0021624B" w:rsidRPr="0021624B">
        <w:rPr>
          <w:rFonts w:eastAsia="Arial" w:cstheme="minorHAnsi"/>
          <w:sz w:val="22"/>
        </w:rPr>
        <w:t>lince 155</w:t>
      </w:r>
      <w:r w:rsidRPr="0021624B">
        <w:rPr>
          <w:rFonts w:eastAsia="Arial" w:cstheme="minorHAnsi"/>
          <w:sz w:val="22"/>
        </w:rPr>
        <w:t xml:space="preserve">, </w:t>
      </w:r>
      <w:r w:rsidR="0021624B" w:rsidRPr="0021624B">
        <w:rPr>
          <w:rFonts w:eastAsia="Arial" w:cstheme="minorHAnsi"/>
          <w:sz w:val="22"/>
        </w:rPr>
        <w:t>vyplynula</w:t>
      </w:r>
      <w:r w:rsidRPr="0021624B">
        <w:rPr>
          <w:rFonts w:eastAsia="Arial" w:cstheme="minorHAnsi"/>
          <w:sz w:val="22"/>
        </w:rPr>
        <w:t xml:space="preserve"> nutn</w:t>
      </w:r>
      <w:r w:rsidR="0021624B" w:rsidRPr="0021624B">
        <w:rPr>
          <w:rFonts w:eastAsia="Arial" w:cstheme="minorHAnsi"/>
          <w:sz w:val="22"/>
        </w:rPr>
        <w:t>ost</w:t>
      </w:r>
      <w:r w:rsidRPr="0021624B">
        <w:rPr>
          <w:rFonts w:eastAsia="Arial" w:cstheme="minorHAnsi"/>
          <w:sz w:val="22"/>
        </w:rPr>
        <w:t xml:space="preserve"> vytvořit rozhraní, které tuto funkcionalitu bude podporovat.</w:t>
      </w:r>
      <w:r w:rsidR="0021624B" w:rsidRPr="0021624B">
        <w:rPr>
          <w:rFonts w:eastAsia="Arial" w:cstheme="minorHAnsi"/>
          <w:sz w:val="22"/>
        </w:rPr>
        <w:t xml:space="preserve"> V současnosti</w:t>
      </w:r>
      <w:r w:rsidRPr="0021624B">
        <w:rPr>
          <w:rFonts w:eastAsia="Arial" w:cstheme="minorHAnsi"/>
          <w:sz w:val="22"/>
        </w:rPr>
        <w:t xml:space="preserve"> jsme technologicky připraveni tuto službu spustit. Realizace směřuje k rozšíření možností přijímání tísňové výzvy.</w:t>
      </w:r>
    </w:p>
    <w:p w14:paraId="193543A6" w14:textId="77777777" w:rsidR="0057536B" w:rsidRPr="0057536B" w:rsidRDefault="0057536B" w:rsidP="0057536B">
      <w:pPr>
        <w:spacing w:after="0"/>
        <w:jc w:val="both"/>
        <w:rPr>
          <w:rFonts w:eastAsia="Arial" w:cstheme="minorHAnsi"/>
          <w:color w:val="FF0000"/>
          <w:sz w:val="22"/>
        </w:rPr>
      </w:pPr>
    </w:p>
    <w:p w14:paraId="2B70FCC4" w14:textId="77777777" w:rsidR="0057536B" w:rsidRPr="0021624B" w:rsidRDefault="0057536B" w:rsidP="0057536B">
      <w:pPr>
        <w:spacing w:after="0"/>
        <w:jc w:val="both"/>
        <w:rPr>
          <w:rFonts w:eastAsia="Arial" w:cstheme="minorHAnsi"/>
          <w:b/>
          <w:bCs/>
          <w:sz w:val="22"/>
        </w:rPr>
      </w:pPr>
      <w:r w:rsidRPr="0021624B">
        <w:rPr>
          <w:rFonts w:eastAsia="Arial" w:cstheme="minorHAnsi"/>
          <w:b/>
          <w:bCs/>
          <w:sz w:val="22"/>
        </w:rPr>
        <w:t xml:space="preserve">Testovací a kalibrační stanice pro detektory plynů </w:t>
      </w:r>
    </w:p>
    <w:p w14:paraId="440DD1AA" w14:textId="58931E83" w:rsidR="0057536B" w:rsidRPr="0021624B" w:rsidRDefault="0057536B" w:rsidP="0021624B">
      <w:pPr>
        <w:spacing w:after="0"/>
        <w:jc w:val="both"/>
        <w:rPr>
          <w:rFonts w:eastAsia="Arial" w:cstheme="minorHAnsi"/>
          <w:sz w:val="22"/>
        </w:rPr>
      </w:pPr>
      <w:r w:rsidRPr="0021624B">
        <w:rPr>
          <w:rFonts w:eastAsia="Arial" w:cstheme="minorHAnsi"/>
          <w:sz w:val="22"/>
        </w:rPr>
        <w:t>Testovací a kalibrační stanice pro detektory plynů je určena ke kalibraci a kontrol</w:t>
      </w:r>
      <w:r w:rsidR="0021624B">
        <w:rPr>
          <w:rFonts w:eastAsia="Arial" w:cstheme="minorHAnsi"/>
          <w:sz w:val="22"/>
        </w:rPr>
        <w:t>ám</w:t>
      </w:r>
      <w:r w:rsidRPr="0021624B">
        <w:rPr>
          <w:rFonts w:eastAsia="Arial" w:cstheme="minorHAnsi"/>
          <w:sz w:val="22"/>
        </w:rPr>
        <w:t xml:space="preserve"> správné funkce detektorů </w:t>
      </w:r>
      <w:r w:rsidR="00F56940">
        <w:rPr>
          <w:rFonts w:eastAsia="Arial" w:cstheme="minorHAnsi"/>
          <w:sz w:val="22"/>
        </w:rPr>
        <w:t>oxidu uhelnatého</w:t>
      </w:r>
      <w:r w:rsidRPr="0021624B">
        <w:rPr>
          <w:rFonts w:eastAsia="Arial" w:cstheme="minorHAnsi"/>
          <w:sz w:val="22"/>
        </w:rPr>
        <w:t xml:space="preserve"> používaných výjezdovými skupinami. </w:t>
      </w:r>
      <w:r w:rsidR="0021624B">
        <w:rPr>
          <w:rFonts w:eastAsia="Arial" w:cstheme="minorHAnsi"/>
          <w:sz w:val="22"/>
        </w:rPr>
        <w:t>Realizací této zakázky d</w:t>
      </w:r>
      <w:r w:rsidRPr="0021624B">
        <w:rPr>
          <w:rFonts w:eastAsia="Arial" w:cstheme="minorHAnsi"/>
          <w:sz w:val="22"/>
        </w:rPr>
        <w:t>ojde</w:t>
      </w:r>
      <w:r w:rsidR="0021624B" w:rsidRPr="0021624B">
        <w:rPr>
          <w:rFonts w:eastAsia="Arial" w:cstheme="minorHAnsi"/>
          <w:sz w:val="22"/>
        </w:rPr>
        <w:t xml:space="preserve"> nejen </w:t>
      </w:r>
      <w:r w:rsidRPr="0021624B">
        <w:rPr>
          <w:rFonts w:eastAsia="Arial" w:cstheme="minorHAnsi"/>
          <w:sz w:val="22"/>
        </w:rPr>
        <w:t>k</w:t>
      </w:r>
      <w:r w:rsidR="0021624B" w:rsidRPr="0021624B">
        <w:rPr>
          <w:rFonts w:eastAsia="Arial" w:cstheme="minorHAnsi"/>
          <w:sz w:val="22"/>
        </w:rPr>
        <w:t>e</w:t>
      </w:r>
      <w:r w:rsidRPr="0021624B">
        <w:rPr>
          <w:rFonts w:eastAsia="Arial" w:cstheme="minorHAnsi"/>
          <w:sz w:val="22"/>
        </w:rPr>
        <w:t xml:space="preserve"> zrychlení prováděných kontrol</w:t>
      </w:r>
      <w:r w:rsidR="0021624B" w:rsidRPr="0021624B">
        <w:rPr>
          <w:rFonts w:eastAsia="Arial" w:cstheme="minorHAnsi"/>
          <w:sz w:val="22"/>
        </w:rPr>
        <w:t>,</w:t>
      </w:r>
      <w:r w:rsidRPr="0021624B">
        <w:rPr>
          <w:rFonts w:eastAsia="Arial" w:cstheme="minorHAnsi"/>
          <w:sz w:val="22"/>
        </w:rPr>
        <w:t xml:space="preserve"> a</w:t>
      </w:r>
      <w:r w:rsidR="0021624B" w:rsidRPr="0021624B">
        <w:rPr>
          <w:rFonts w:eastAsia="Arial" w:cstheme="minorHAnsi"/>
          <w:sz w:val="22"/>
        </w:rPr>
        <w:t>le také ke</w:t>
      </w:r>
      <w:r w:rsidRPr="0021624B">
        <w:rPr>
          <w:rFonts w:eastAsia="Arial" w:cstheme="minorHAnsi"/>
          <w:sz w:val="22"/>
        </w:rPr>
        <w:t xml:space="preserve"> snížení nákladů.</w:t>
      </w:r>
    </w:p>
    <w:p w14:paraId="2D80C66C" w14:textId="77777777" w:rsidR="003A7D4F" w:rsidRDefault="003A7D4F" w:rsidP="0057536B">
      <w:pPr>
        <w:spacing w:after="0"/>
        <w:rPr>
          <w:rFonts w:eastAsia="Arial" w:cstheme="minorHAnsi"/>
          <w:b/>
          <w:bCs/>
          <w:sz w:val="22"/>
        </w:rPr>
      </w:pPr>
      <w:bookmarkStart w:id="8" w:name="_Hlk125632743"/>
    </w:p>
    <w:p w14:paraId="6131422B" w14:textId="435BA2C9" w:rsidR="0057536B" w:rsidRPr="00B05C98" w:rsidRDefault="0057536B" w:rsidP="0057536B">
      <w:pPr>
        <w:spacing w:after="0"/>
        <w:rPr>
          <w:rFonts w:eastAsia="Arial" w:cstheme="minorHAnsi"/>
          <w:b/>
          <w:bCs/>
          <w:sz w:val="22"/>
        </w:rPr>
      </w:pPr>
      <w:r w:rsidRPr="00B05C98">
        <w:rPr>
          <w:rFonts w:eastAsia="Arial" w:cstheme="minorHAnsi"/>
          <w:b/>
          <w:bCs/>
          <w:sz w:val="22"/>
        </w:rPr>
        <w:lastRenderedPageBreak/>
        <w:t>Oprava střechy a krovů vč</w:t>
      </w:r>
      <w:r w:rsidR="00D31C25" w:rsidRPr="00B05C98">
        <w:rPr>
          <w:rFonts w:eastAsia="Arial" w:cstheme="minorHAnsi"/>
          <w:b/>
          <w:bCs/>
          <w:sz w:val="22"/>
        </w:rPr>
        <w:t xml:space="preserve">etně </w:t>
      </w:r>
      <w:r w:rsidRPr="00B05C98">
        <w:rPr>
          <w:rFonts w:eastAsia="Arial" w:cstheme="minorHAnsi"/>
          <w:b/>
          <w:bCs/>
          <w:sz w:val="22"/>
        </w:rPr>
        <w:t>výměny vrat pův</w:t>
      </w:r>
      <w:r w:rsidR="00D31C25" w:rsidRPr="00B05C98">
        <w:rPr>
          <w:rFonts w:eastAsia="Arial" w:cstheme="minorHAnsi"/>
          <w:b/>
          <w:bCs/>
          <w:sz w:val="22"/>
        </w:rPr>
        <w:t xml:space="preserve">odních </w:t>
      </w:r>
      <w:r w:rsidRPr="00B05C98">
        <w:rPr>
          <w:rFonts w:eastAsia="Arial" w:cstheme="minorHAnsi"/>
          <w:b/>
          <w:bCs/>
          <w:sz w:val="22"/>
        </w:rPr>
        <w:t>garáží</w:t>
      </w:r>
    </w:p>
    <w:p w14:paraId="39C45C8A" w14:textId="1EF5CD3F" w:rsidR="0057536B" w:rsidRPr="00B05C98" w:rsidRDefault="0057536B" w:rsidP="0057536B">
      <w:pPr>
        <w:spacing w:after="0"/>
        <w:jc w:val="both"/>
        <w:rPr>
          <w:rFonts w:eastAsia="Arial" w:cstheme="minorHAnsi"/>
          <w:sz w:val="22"/>
        </w:rPr>
      </w:pPr>
      <w:r w:rsidRPr="00B05C98">
        <w:rPr>
          <w:rFonts w:eastAsia="Arial" w:cstheme="minorHAnsi"/>
          <w:sz w:val="22"/>
        </w:rPr>
        <w:t xml:space="preserve">V rámci </w:t>
      </w:r>
      <w:r w:rsidR="00B05C98" w:rsidRPr="00B05C98">
        <w:rPr>
          <w:rFonts w:eastAsia="Arial" w:cstheme="minorHAnsi"/>
          <w:sz w:val="22"/>
        </w:rPr>
        <w:t xml:space="preserve">této </w:t>
      </w:r>
      <w:r w:rsidRPr="00B05C98">
        <w:rPr>
          <w:rFonts w:eastAsia="Arial" w:cstheme="minorHAnsi"/>
          <w:sz w:val="22"/>
        </w:rPr>
        <w:t xml:space="preserve">investiční akce došlo k ucelení střešní konstrukce </w:t>
      </w:r>
      <w:r w:rsidR="00B05C98" w:rsidRPr="00B05C98">
        <w:rPr>
          <w:rFonts w:eastAsia="Arial" w:cstheme="minorHAnsi"/>
          <w:sz w:val="22"/>
        </w:rPr>
        <w:t>včetně</w:t>
      </w:r>
      <w:r w:rsidRPr="00B05C98">
        <w:rPr>
          <w:rFonts w:eastAsia="Arial" w:cstheme="minorHAnsi"/>
          <w:sz w:val="22"/>
        </w:rPr>
        <w:t xml:space="preserve"> vrchního krytí střechy v části u</w:t>
      </w:r>
      <w:r w:rsidR="00B05C98" w:rsidRPr="00B05C98">
        <w:rPr>
          <w:rFonts w:eastAsia="Arial" w:cstheme="minorHAnsi"/>
          <w:sz w:val="22"/>
        </w:rPr>
        <w:t> </w:t>
      </w:r>
      <w:r w:rsidRPr="00B05C98">
        <w:rPr>
          <w:rFonts w:eastAsia="Arial" w:cstheme="minorHAnsi"/>
          <w:sz w:val="22"/>
        </w:rPr>
        <w:t>kontejnerového stání v objektu původních garáží v Karlových Varech. Realizací akce došlo k</w:t>
      </w:r>
      <w:r w:rsidR="00B05C98">
        <w:rPr>
          <w:rFonts w:eastAsia="Arial" w:cstheme="minorHAnsi"/>
          <w:sz w:val="22"/>
        </w:rPr>
        <w:t>e</w:t>
      </w:r>
      <w:r w:rsidRPr="00B05C98">
        <w:rPr>
          <w:rFonts w:eastAsia="Arial" w:cstheme="minorHAnsi"/>
          <w:sz w:val="22"/>
        </w:rPr>
        <w:t> snížení množství pojistných událostí souvisejících se zatékáním do budovy a poškozování majetku vlivem povětrnostních podmínek. Součástí akce byla výměna stávajících dosluhujících vrat</w:t>
      </w:r>
      <w:r w:rsidR="00B05C98" w:rsidRPr="00B05C98">
        <w:rPr>
          <w:rFonts w:eastAsia="Arial" w:cstheme="minorHAnsi"/>
          <w:sz w:val="22"/>
        </w:rPr>
        <w:t>, která byla</w:t>
      </w:r>
      <w:r w:rsidRPr="00B05C98">
        <w:rPr>
          <w:rFonts w:eastAsia="Arial" w:cstheme="minorHAnsi"/>
          <w:sz w:val="22"/>
        </w:rPr>
        <w:t xml:space="preserve"> za hranicí životnosti.</w:t>
      </w:r>
    </w:p>
    <w:bookmarkEnd w:id="8"/>
    <w:p w14:paraId="3D1EE9B5" w14:textId="77777777" w:rsidR="0057536B" w:rsidRPr="00B05C98" w:rsidRDefault="0057536B" w:rsidP="0057536B">
      <w:pPr>
        <w:spacing w:after="0"/>
        <w:jc w:val="both"/>
        <w:rPr>
          <w:rFonts w:eastAsia="Arial" w:cstheme="minorHAnsi"/>
          <w:sz w:val="22"/>
        </w:rPr>
      </w:pPr>
    </w:p>
    <w:p w14:paraId="65F89AD8" w14:textId="77777777" w:rsidR="0057536B" w:rsidRPr="00B05C98" w:rsidRDefault="0057536B" w:rsidP="0057536B">
      <w:pPr>
        <w:spacing w:after="0"/>
        <w:jc w:val="both"/>
        <w:rPr>
          <w:rFonts w:eastAsia="Arial" w:cstheme="minorHAnsi"/>
          <w:b/>
          <w:bCs/>
          <w:sz w:val="22"/>
        </w:rPr>
      </w:pPr>
      <w:r w:rsidRPr="00B05C98">
        <w:rPr>
          <w:rFonts w:eastAsia="Arial" w:cstheme="minorHAnsi"/>
          <w:b/>
          <w:bCs/>
          <w:sz w:val="22"/>
        </w:rPr>
        <w:t xml:space="preserve">Radiostanice 14 ks </w:t>
      </w:r>
    </w:p>
    <w:p w14:paraId="34C69BAF" w14:textId="7AFD4ACB" w:rsidR="0057536B" w:rsidRPr="00B05C98" w:rsidRDefault="00B05C98" w:rsidP="0057536B">
      <w:pPr>
        <w:spacing w:after="0"/>
        <w:jc w:val="both"/>
        <w:rPr>
          <w:rFonts w:eastAsia="Arial" w:cstheme="minorHAnsi"/>
          <w:sz w:val="22"/>
        </w:rPr>
      </w:pPr>
      <w:r w:rsidRPr="00B05C98">
        <w:rPr>
          <w:rFonts w:eastAsia="Arial" w:cstheme="minorHAnsi"/>
          <w:sz w:val="22"/>
        </w:rPr>
        <w:t>Nové r</w:t>
      </w:r>
      <w:r w:rsidR="0057536B" w:rsidRPr="00B05C98">
        <w:rPr>
          <w:rFonts w:eastAsia="Arial" w:cstheme="minorHAnsi"/>
          <w:sz w:val="22"/>
        </w:rPr>
        <w:t>adiostanice nahradily stávající radiostanice řady G2</w:t>
      </w:r>
      <w:r w:rsidRPr="00B05C98">
        <w:rPr>
          <w:rFonts w:eastAsia="Arial" w:cstheme="minorHAnsi"/>
          <w:sz w:val="22"/>
        </w:rPr>
        <w:t xml:space="preserve"> a </w:t>
      </w:r>
      <w:r w:rsidR="0057536B" w:rsidRPr="00B05C98">
        <w:rPr>
          <w:rFonts w:eastAsia="Arial" w:cstheme="minorHAnsi"/>
          <w:sz w:val="22"/>
        </w:rPr>
        <w:t xml:space="preserve">doplnily </w:t>
      </w:r>
      <w:r w:rsidRPr="00B05C98">
        <w:rPr>
          <w:rFonts w:eastAsia="Arial" w:cstheme="minorHAnsi"/>
          <w:sz w:val="22"/>
        </w:rPr>
        <w:t xml:space="preserve">jejich </w:t>
      </w:r>
      <w:r w:rsidR="0057536B" w:rsidRPr="00B05C98">
        <w:rPr>
          <w:rFonts w:eastAsia="Arial" w:cstheme="minorHAnsi"/>
          <w:sz w:val="22"/>
        </w:rPr>
        <w:t xml:space="preserve">počty tam, kde </w:t>
      </w:r>
      <w:r w:rsidRPr="00B05C98">
        <w:rPr>
          <w:rFonts w:eastAsia="Arial" w:cstheme="minorHAnsi"/>
          <w:sz w:val="22"/>
        </w:rPr>
        <w:t>doposud</w:t>
      </w:r>
      <w:r w:rsidR="0057536B" w:rsidRPr="00B05C98">
        <w:rPr>
          <w:rFonts w:eastAsia="Arial" w:cstheme="minorHAnsi"/>
          <w:sz w:val="22"/>
        </w:rPr>
        <w:t xml:space="preserve"> chyběly</w:t>
      </w:r>
      <w:r w:rsidRPr="00B05C98">
        <w:rPr>
          <w:rFonts w:eastAsia="Arial" w:cstheme="minorHAnsi"/>
          <w:sz w:val="22"/>
        </w:rPr>
        <w:t>. R</w:t>
      </w:r>
      <w:r w:rsidR="0057536B" w:rsidRPr="00B05C98">
        <w:rPr>
          <w:rFonts w:eastAsia="Arial" w:cstheme="minorHAnsi"/>
          <w:sz w:val="22"/>
        </w:rPr>
        <w:t>ozšířila se tak schopnost komunikace mezi složkami</w:t>
      </w:r>
      <w:r w:rsidRPr="00B05C98">
        <w:rPr>
          <w:rFonts w:eastAsia="Arial" w:cstheme="minorHAnsi"/>
          <w:sz w:val="22"/>
        </w:rPr>
        <w:t xml:space="preserve"> IZS</w:t>
      </w:r>
      <w:r w:rsidR="0057536B" w:rsidRPr="00B05C98">
        <w:rPr>
          <w:rFonts w:eastAsia="Arial" w:cstheme="minorHAnsi"/>
          <w:sz w:val="22"/>
        </w:rPr>
        <w:t>.</w:t>
      </w:r>
    </w:p>
    <w:p w14:paraId="3871A8C0" w14:textId="77777777" w:rsidR="006F5918" w:rsidRDefault="006F5918" w:rsidP="006F5918">
      <w:pPr>
        <w:spacing w:after="0"/>
        <w:jc w:val="both"/>
        <w:rPr>
          <w:sz w:val="22"/>
        </w:rPr>
      </w:pPr>
    </w:p>
    <w:p w14:paraId="24CEDB18" w14:textId="77777777" w:rsidR="00C943F4" w:rsidRPr="00C943F4" w:rsidRDefault="00C943F4" w:rsidP="006F5918">
      <w:pPr>
        <w:pStyle w:val="Nadpis1"/>
        <w:spacing w:before="0"/>
        <w:rPr>
          <w:sz w:val="26"/>
          <w:szCs w:val="26"/>
        </w:rPr>
      </w:pPr>
      <w:r w:rsidRPr="00C943F4">
        <w:rPr>
          <w:sz w:val="26"/>
          <w:szCs w:val="26"/>
        </w:rPr>
        <w:t xml:space="preserve">Údaje o projektech podpořených z prostředků EU </w:t>
      </w:r>
    </w:p>
    <w:p w14:paraId="2EB7FFD6" w14:textId="77777777" w:rsidR="00C943F4" w:rsidRPr="00B41B95" w:rsidRDefault="00C943F4" w:rsidP="006F5918">
      <w:pPr>
        <w:pStyle w:val="Zhlav"/>
        <w:tabs>
          <w:tab w:val="clear" w:pos="4536"/>
          <w:tab w:val="clear" w:pos="9072"/>
        </w:tabs>
        <w:jc w:val="both"/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14:paraId="77340B71" w14:textId="77777777" w:rsidR="00CF6075" w:rsidRDefault="005D490A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CF6075">
        <w:rPr>
          <w:rFonts w:ascii="Calibri" w:hAnsi="Calibri" w:cs="Calibri"/>
          <w:b/>
          <w:bCs/>
          <w:sz w:val="22"/>
          <w:szCs w:val="22"/>
        </w:rPr>
        <w:t xml:space="preserve">1/ </w:t>
      </w:r>
      <w:r w:rsidR="00F5596F" w:rsidRPr="00CF6075">
        <w:rPr>
          <w:rFonts w:ascii="Calibri" w:hAnsi="Calibri" w:cs="Calibri"/>
          <w:b/>
          <w:bCs/>
          <w:sz w:val="22"/>
          <w:szCs w:val="22"/>
        </w:rPr>
        <w:t>Informační</w:t>
      </w:r>
      <w:r w:rsidR="00F5596F">
        <w:rPr>
          <w:rFonts w:ascii="Calibri" w:hAnsi="Calibri" w:cs="Calibri"/>
          <w:b/>
          <w:bCs/>
          <w:sz w:val="22"/>
          <w:szCs w:val="22"/>
        </w:rPr>
        <w:t xml:space="preserve"> technologie ReactEU Zdravotnick</w:t>
      </w:r>
      <w:r>
        <w:rPr>
          <w:rFonts w:ascii="Calibri" w:hAnsi="Calibri" w:cs="Calibri"/>
          <w:b/>
          <w:bCs/>
          <w:sz w:val="22"/>
          <w:szCs w:val="22"/>
        </w:rPr>
        <w:t>é</w:t>
      </w:r>
      <w:r w:rsidR="00F5596F">
        <w:rPr>
          <w:rFonts w:ascii="Calibri" w:hAnsi="Calibri" w:cs="Calibri"/>
          <w:b/>
          <w:bCs/>
          <w:sz w:val="22"/>
          <w:szCs w:val="22"/>
        </w:rPr>
        <w:t xml:space="preserve"> záchrann</w:t>
      </w:r>
      <w:r>
        <w:rPr>
          <w:rFonts w:ascii="Calibri" w:hAnsi="Calibri" w:cs="Calibri"/>
          <w:b/>
          <w:bCs/>
          <w:sz w:val="22"/>
          <w:szCs w:val="22"/>
        </w:rPr>
        <w:t>é</w:t>
      </w:r>
      <w:r w:rsidR="00F5596F">
        <w:rPr>
          <w:rFonts w:ascii="Calibri" w:hAnsi="Calibri" w:cs="Calibri"/>
          <w:b/>
          <w:bCs/>
          <w:sz w:val="22"/>
          <w:szCs w:val="22"/>
        </w:rPr>
        <w:t xml:space="preserve"> služb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="00F5596F">
        <w:rPr>
          <w:rFonts w:ascii="Calibri" w:hAnsi="Calibri" w:cs="Calibri"/>
          <w:b/>
          <w:bCs/>
          <w:sz w:val="22"/>
          <w:szCs w:val="22"/>
        </w:rPr>
        <w:t xml:space="preserve"> Karlovarského kraje</w:t>
      </w:r>
    </w:p>
    <w:p w14:paraId="3A5D1EE7" w14:textId="1F066B2C" w:rsidR="00F5596F" w:rsidRDefault="00CF6075" w:rsidP="00F5596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</w:t>
      </w:r>
      <w:r w:rsidR="00F5596F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 </w:t>
      </w:r>
      <w:r w:rsidR="00F5596F">
        <w:rPr>
          <w:rFonts w:ascii="Calibri" w:hAnsi="Calibri" w:cs="Calibri"/>
          <w:sz w:val="22"/>
          <w:szCs w:val="22"/>
        </w:rPr>
        <w:t xml:space="preserve">rámci Integrovaného regionálního operačního programu </w:t>
      </w:r>
      <w:r>
        <w:rPr>
          <w:rFonts w:ascii="Calibri" w:hAnsi="Calibri" w:cs="Calibri"/>
          <w:sz w:val="22"/>
          <w:szCs w:val="22"/>
        </w:rPr>
        <w:t>2014–2020</w:t>
      </w:r>
      <w:r w:rsidR="00F5596F">
        <w:rPr>
          <w:rFonts w:ascii="Calibri" w:hAnsi="Calibri" w:cs="Calibri"/>
          <w:sz w:val="22"/>
          <w:szCs w:val="22"/>
        </w:rPr>
        <w:t xml:space="preserve">, prioritní osa PO 6: </w:t>
      </w:r>
      <w:r w:rsidR="00F5596F">
        <w:rPr>
          <w:rFonts w:ascii="Calibri" w:hAnsi="Calibri" w:cs="Calibri"/>
          <w:b/>
          <w:bCs/>
          <w:sz w:val="22"/>
          <w:szCs w:val="22"/>
        </w:rPr>
        <w:t>REACT-EU</w:t>
      </w:r>
      <w:r w:rsidR="00F5596F">
        <w:rPr>
          <w:rFonts w:ascii="Calibri" w:hAnsi="Calibri" w:cs="Calibri"/>
          <w:sz w:val="22"/>
          <w:szCs w:val="22"/>
        </w:rPr>
        <w:t xml:space="preserve">, Investiční priorita IP 23: Podpora zotavení z krize v souvislosti s pandemií COVID-19 </w:t>
      </w:r>
      <w:r w:rsidR="00F56940">
        <w:rPr>
          <w:rFonts w:ascii="Calibri" w:hAnsi="Calibri" w:cs="Calibri"/>
          <w:sz w:val="22"/>
          <w:szCs w:val="22"/>
        </w:rPr>
        <w:t>a </w:t>
      </w:r>
      <w:r w:rsidR="00F5596F">
        <w:rPr>
          <w:rFonts w:ascii="Calibri" w:hAnsi="Calibri" w:cs="Calibri"/>
          <w:sz w:val="22"/>
          <w:szCs w:val="22"/>
        </w:rPr>
        <w:t>jejími sociálními dopady a příprava zeleného, digitálního a odolného oživení hospodářství, specifický cíl SC 6.1. REACT-EU, výzva č. 97 Integrovaný záchranný systém – zdravotnické záchranné služby krajů, aktivita D: Informační technologie IZS.</w:t>
      </w:r>
    </w:p>
    <w:p w14:paraId="2177482E" w14:textId="148D49A6" w:rsidR="00F5596F" w:rsidRDefault="00F5596F" w:rsidP="00F5596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Dne 20.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2021 byl vydán právní akt Rozhodnutí o poskytnutí dotace na projekt „Informační technologie ReactEU Zdravotnick</w:t>
      </w:r>
      <w:r w:rsidR="005D490A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záchrann</w:t>
      </w:r>
      <w:r w:rsidR="005D490A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služb</w:t>
      </w:r>
      <w:r w:rsidR="005D490A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Karlovarského kraje“ ve výši celkových uznatelných nákladů projektu </w:t>
      </w:r>
      <w:r>
        <w:rPr>
          <w:rFonts w:ascii="Calibri" w:hAnsi="Calibri" w:cs="Calibri"/>
          <w:b/>
          <w:bCs/>
          <w:sz w:val="22"/>
          <w:szCs w:val="22"/>
        </w:rPr>
        <w:t xml:space="preserve">19 182 130,00 Kč, </w:t>
      </w:r>
      <w:r>
        <w:rPr>
          <w:rFonts w:ascii="Calibri" w:hAnsi="Calibri" w:cs="Calibri"/>
          <w:sz w:val="22"/>
          <w:szCs w:val="22"/>
        </w:rPr>
        <w:t>z toho 90 % dotace 17 263 917,00 Kč a 10% spoluúčast 1 918 213,00 Kč. Projekt je nyní v plné realizaci a bude dokončen do 30.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</w:t>
      </w:r>
    </w:p>
    <w:p w14:paraId="7818D264" w14:textId="77777777" w:rsidR="00F5596F" w:rsidRDefault="00F5596F" w:rsidP="00F5596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DD17DC1" w14:textId="48B67DE4" w:rsidR="00F5596F" w:rsidRDefault="00F5596F" w:rsidP="00AE62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9625B3">
        <w:rPr>
          <w:rFonts w:ascii="Calibri" w:hAnsi="Calibri" w:cs="Calibri"/>
          <w:sz w:val="22"/>
          <w:szCs w:val="22"/>
        </w:rPr>
        <w:t>V rámci projektu je nyní připravována veřejná zakázka na dodávku informačních technologií s názvem „Informační technologie ReactEU Zdravotnické záchranné služby Karlovarského kraje“, která prochází kontrolou poskytovatelem dotace před jejím předložením do Rady Karlovarského kraje ke schválení.</w:t>
      </w:r>
      <w:r w:rsidR="00AE62E0">
        <w:rPr>
          <w:rFonts w:ascii="Calibri" w:hAnsi="Calibri" w:cs="Calibri"/>
          <w:sz w:val="22"/>
          <w:szCs w:val="22"/>
        </w:rPr>
        <w:t xml:space="preserve"> </w:t>
      </w:r>
      <w:r w:rsidRPr="009625B3">
        <w:rPr>
          <w:rFonts w:ascii="Calibri" w:hAnsi="Calibri" w:cs="Calibri"/>
          <w:sz w:val="22"/>
          <w:szCs w:val="22"/>
        </w:rPr>
        <w:t>Projekt je jednoetapový, přičemž dokončení realizace se předpokládá 30.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 w:rsidRPr="009625B3">
        <w:rPr>
          <w:rFonts w:ascii="Calibri" w:hAnsi="Calibri" w:cs="Calibri"/>
          <w:sz w:val="22"/>
          <w:szCs w:val="22"/>
        </w:rPr>
        <w:t>12.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 w:rsidRPr="009625B3">
        <w:rPr>
          <w:rFonts w:ascii="Calibri" w:hAnsi="Calibri" w:cs="Calibri"/>
          <w:sz w:val="22"/>
          <w:szCs w:val="22"/>
        </w:rPr>
        <w:t>2023 s podáním závěrečné zprávy o realizaci a žádosti o platbu do 24.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 w:rsidRPr="009625B3">
        <w:rPr>
          <w:rFonts w:ascii="Calibri" w:hAnsi="Calibri" w:cs="Calibri"/>
          <w:sz w:val="22"/>
          <w:szCs w:val="22"/>
        </w:rPr>
        <w:t>1.</w:t>
      </w:r>
      <w:r w:rsidR="005D490A">
        <w:rPr>
          <w:rFonts w:ascii="Calibri" w:hAnsi="Calibri" w:cs="Calibri"/>
          <w:sz w:val="22"/>
          <w:szCs w:val="22"/>
        </w:rPr>
        <w:t xml:space="preserve"> </w:t>
      </w:r>
      <w:r w:rsidRPr="009625B3">
        <w:rPr>
          <w:rFonts w:ascii="Calibri" w:hAnsi="Calibri" w:cs="Calibri"/>
          <w:sz w:val="22"/>
          <w:szCs w:val="22"/>
        </w:rPr>
        <w:t>2024.</w:t>
      </w:r>
    </w:p>
    <w:p w14:paraId="78D23E4F" w14:textId="77777777" w:rsidR="00F5596F" w:rsidRDefault="00F5596F" w:rsidP="00F5596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22D2D9F" w14:textId="77777777" w:rsidR="00CF6075" w:rsidRDefault="005D490A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CF6075">
        <w:rPr>
          <w:rFonts w:ascii="Calibri" w:hAnsi="Calibri" w:cs="Calibri"/>
          <w:b/>
          <w:bCs/>
          <w:sz w:val="22"/>
          <w:szCs w:val="22"/>
        </w:rPr>
        <w:t xml:space="preserve">2/ </w:t>
      </w:r>
      <w:r w:rsidR="00F5596F" w:rsidRPr="00CF6075">
        <w:rPr>
          <w:rFonts w:ascii="Calibri" w:hAnsi="Calibri" w:cs="Calibri"/>
          <w:b/>
          <w:bCs/>
          <w:sz w:val="22"/>
          <w:szCs w:val="22"/>
        </w:rPr>
        <w:t>Zvýšení</w:t>
      </w:r>
      <w:r w:rsidR="00F5596F">
        <w:rPr>
          <w:rFonts w:ascii="Calibri" w:hAnsi="Calibri" w:cs="Calibri"/>
          <w:b/>
          <w:bCs/>
          <w:sz w:val="22"/>
          <w:szCs w:val="22"/>
        </w:rPr>
        <w:t xml:space="preserve"> připravenosti Zdravotnické záchranné služby Karlovarského kraje</w:t>
      </w:r>
    </w:p>
    <w:p w14:paraId="34AD5DCD" w14:textId="544A39D2" w:rsidR="00F5596F" w:rsidRDefault="00CF6075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CF6075">
        <w:rPr>
          <w:rFonts w:ascii="Calibri" w:hAnsi="Calibri" w:cs="Calibri"/>
          <w:sz w:val="22"/>
          <w:szCs w:val="22"/>
        </w:rPr>
        <w:t xml:space="preserve">rojekt </w:t>
      </w:r>
      <w:r w:rsidR="00F5596F">
        <w:rPr>
          <w:rFonts w:ascii="Calibri" w:hAnsi="Calibri" w:cs="Calibri"/>
          <w:sz w:val="22"/>
          <w:szCs w:val="22"/>
        </w:rPr>
        <w:t xml:space="preserve">v rámci Integrovaného regionálního operačního programu </w:t>
      </w:r>
      <w:r w:rsidR="00E70252">
        <w:rPr>
          <w:rFonts w:ascii="Calibri" w:hAnsi="Calibri" w:cs="Calibri"/>
          <w:sz w:val="22"/>
          <w:szCs w:val="22"/>
        </w:rPr>
        <w:t>2014–2020</w:t>
      </w:r>
      <w:r w:rsidR="00F5596F">
        <w:rPr>
          <w:rFonts w:ascii="Calibri" w:hAnsi="Calibri" w:cs="Calibri"/>
          <w:sz w:val="22"/>
          <w:szCs w:val="22"/>
        </w:rPr>
        <w:t xml:space="preserve">, prioritní osa PO 6: </w:t>
      </w:r>
      <w:r w:rsidR="00F5596F">
        <w:rPr>
          <w:rFonts w:ascii="Calibri" w:hAnsi="Calibri" w:cs="Calibri"/>
          <w:b/>
          <w:bCs/>
          <w:sz w:val="22"/>
          <w:szCs w:val="22"/>
        </w:rPr>
        <w:t>REACT-EU</w:t>
      </w:r>
      <w:r w:rsidR="00F5596F">
        <w:rPr>
          <w:rFonts w:ascii="Calibri" w:hAnsi="Calibri" w:cs="Calibri"/>
          <w:sz w:val="22"/>
          <w:szCs w:val="22"/>
        </w:rPr>
        <w:t xml:space="preserve">, Investiční priorita IP 23: Podpora zotavení z krize v souvislosti s pandemií COVID-19 </w:t>
      </w:r>
      <w:r w:rsidR="00F56940">
        <w:rPr>
          <w:rFonts w:ascii="Calibri" w:hAnsi="Calibri" w:cs="Calibri"/>
          <w:sz w:val="22"/>
          <w:szCs w:val="22"/>
        </w:rPr>
        <w:t>a </w:t>
      </w:r>
      <w:r w:rsidR="00F5596F">
        <w:rPr>
          <w:rFonts w:ascii="Calibri" w:hAnsi="Calibri" w:cs="Calibri"/>
          <w:sz w:val="22"/>
          <w:szCs w:val="22"/>
        </w:rPr>
        <w:t xml:space="preserve">jejími sociálními dopady a příprava </w:t>
      </w:r>
      <w:r w:rsidR="00F5596F">
        <w:rPr>
          <w:rFonts w:ascii="Calibri" w:hAnsi="Calibri" w:cs="Calibri"/>
          <w:color w:val="auto"/>
          <w:sz w:val="22"/>
          <w:szCs w:val="22"/>
        </w:rPr>
        <w:t>zeleného, digitálního a odolného oživení hospodářství, specifický cíl SC 6.1. REACT-EU, výzva č. 97 Integrovaný záchranný systém – zdravotnické záchranné služby krajů, aktivita A: Posílení vybavení základních složek IZS technikou, věcnými a ochrannými prostředky.</w:t>
      </w:r>
    </w:p>
    <w:p w14:paraId="6A7355F3" w14:textId="77777777" w:rsidR="005D490A" w:rsidRDefault="005D490A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9F45A1C" w14:textId="73210D43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Dne 10.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12.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2021 byl vydán právní akt Rozhodnutí o poskytnutí dotace na projekt „Zvýšení připravenosti Zdravotnické záchranné služby Karlovarského kraje“ ve výši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9 605 900,00 Kč </w:t>
      </w:r>
      <w:r>
        <w:rPr>
          <w:rFonts w:ascii="Calibri" w:hAnsi="Calibri" w:cs="Calibri"/>
          <w:color w:val="auto"/>
          <w:sz w:val="22"/>
          <w:szCs w:val="22"/>
        </w:rPr>
        <w:t xml:space="preserve">celkových uznatelných nákladů projektu, z toho 90 % dotace 8 645 310,00 Kč a 10% spoluúčast 960 590,00 Kč. </w:t>
      </w:r>
    </w:p>
    <w:p w14:paraId="2E31DFCE" w14:textId="77777777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A63B096" w14:textId="1E9082DE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>V rámci projektu byla realizována veřejná zakázka na dodávku 6 ks speciálních vozidel s názvem „Speciální vozidla Zdravotnické záchranné služby Karlovarského kraje“ s předpokládanou hodnotou 9</w:t>
      </w:r>
      <w:r w:rsidR="005D490A">
        <w:rPr>
          <w:rFonts w:ascii="Calibri" w:hAnsi="Calibri" w:cs="Calibri"/>
          <w:color w:val="auto"/>
          <w:sz w:val="22"/>
          <w:szCs w:val="22"/>
        </w:rPr>
        <w:t> </w:t>
      </w:r>
      <w:r w:rsidRPr="009625B3">
        <w:rPr>
          <w:rFonts w:ascii="Calibri" w:hAnsi="Calibri" w:cs="Calibri"/>
          <w:color w:val="auto"/>
          <w:sz w:val="22"/>
          <w:szCs w:val="22"/>
        </w:rPr>
        <w:t>600 817,60 Kč vč. DPH a vysoutěženou cenou 11 326 381 Kč vč. DPH. Navýšení ceny veřejné zakázky ve výši 1 725 563,40 Kč je neuznatelným výdajem projektu. Nyní probíhá plnění smlouvy a předmět plnění by měl být dodán do 12 měsíců od účinnosti smlouvy.</w:t>
      </w:r>
    </w:p>
    <w:p w14:paraId="6D7A40A8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60F68E4" w14:textId="27244249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 xml:space="preserve">Projekt je jednoetapový, přičemž dokončení realizace se předpokládá 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do </w:t>
      </w:r>
      <w:r w:rsidRPr="009625B3">
        <w:rPr>
          <w:rFonts w:ascii="Calibri" w:hAnsi="Calibri" w:cs="Calibri"/>
          <w:color w:val="auto"/>
          <w:sz w:val="22"/>
          <w:szCs w:val="22"/>
        </w:rPr>
        <w:t>30.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9.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2023 s podáním závěrečné zprávy o realizaci a žádosti o platbu do 27.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10.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2023.</w:t>
      </w:r>
    </w:p>
    <w:p w14:paraId="1837B00C" w14:textId="26A8F92B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B6BBCCA" w14:textId="77777777" w:rsidR="001B252F" w:rsidRDefault="001B252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A78A59" w14:textId="77777777" w:rsidR="00CF6075" w:rsidRDefault="005D490A" w:rsidP="00F5596F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F6075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3/ </w:t>
      </w:r>
      <w:r w:rsidR="00F5596F" w:rsidRPr="00CF6075">
        <w:rPr>
          <w:rFonts w:ascii="Calibri" w:hAnsi="Calibri" w:cs="Calibri"/>
          <w:b/>
          <w:bCs/>
          <w:color w:val="auto"/>
          <w:sz w:val="22"/>
          <w:szCs w:val="22"/>
        </w:rPr>
        <w:t>Posílení</w:t>
      </w:r>
      <w:r w:rsidR="00F5596F">
        <w:rPr>
          <w:rFonts w:ascii="Calibri" w:hAnsi="Calibri" w:cs="Calibri"/>
          <w:b/>
          <w:bCs/>
          <w:color w:val="auto"/>
          <w:sz w:val="22"/>
          <w:szCs w:val="22"/>
        </w:rPr>
        <w:t xml:space="preserve"> vybavení Zdravotnické záchranné služby Karlovarského kraje</w:t>
      </w:r>
    </w:p>
    <w:p w14:paraId="2B697F32" w14:textId="3E990807" w:rsidR="00F5596F" w:rsidRDefault="00CF6075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Projekt</w:t>
      </w:r>
      <w:r w:rsidR="00F5596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F5596F">
        <w:rPr>
          <w:rFonts w:ascii="Calibri" w:hAnsi="Calibri" w:cs="Calibri"/>
          <w:color w:val="auto"/>
          <w:sz w:val="22"/>
          <w:szCs w:val="22"/>
        </w:rPr>
        <w:t xml:space="preserve">v rámci Integrovaného regionálního operačního programu </w:t>
      </w:r>
      <w:r w:rsidR="00E70252">
        <w:rPr>
          <w:rFonts w:ascii="Calibri" w:hAnsi="Calibri" w:cs="Calibri"/>
          <w:color w:val="auto"/>
          <w:sz w:val="22"/>
          <w:szCs w:val="22"/>
        </w:rPr>
        <w:t>2014–2020</w:t>
      </w:r>
      <w:r w:rsidR="00F5596F">
        <w:rPr>
          <w:rFonts w:ascii="Calibri" w:hAnsi="Calibri" w:cs="Calibri"/>
          <w:color w:val="auto"/>
          <w:sz w:val="22"/>
          <w:szCs w:val="22"/>
        </w:rPr>
        <w:t xml:space="preserve">, prioritní osa PO 6: </w:t>
      </w:r>
      <w:r w:rsidR="00F5596F">
        <w:rPr>
          <w:rFonts w:ascii="Calibri" w:hAnsi="Calibri" w:cs="Calibri"/>
          <w:b/>
          <w:bCs/>
          <w:color w:val="auto"/>
          <w:sz w:val="22"/>
          <w:szCs w:val="22"/>
        </w:rPr>
        <w:t>REACT-EU</w:t>
      </w:r>
      <w:r w:rsidR="00F5596F">
        <w:rPr>
          <w:rFonts w:ascii="Calibri" w:hAnsi="Calibri" w:cs="Calibri"/>
          <w:color w:val="auto"/>
          <w:sz w:val="22"/>
          <w:szCs w:val="22"/>
        </w:rPr>
        <w:t xml:space="preserve">, Investiční priorita IP 23: Podpora zotavení z krize v souvislosti s pandemií COVID-19 </w:t>
      </w:r>
      <w:r w:rsidR="00F56940">
        <w:rPr>
          <w:rFonts w:ascii="Calibri" w:hAnsi="Calibri" w:cs="Calibri"/>
          <w:color w:val="auto"/>
          <w:sz w:val="22"/>
          <w:szCs w:val="22"/>
        </w:rPr>
        <w:t>a </w:t>
      </w:r>
      <w:r w:rsidR="00F5596F">
        <w:rPr>
          <w:rFonts w:ascii="Calibri" w:hAnsi="Calibri" w:cs="Calibri"/>
          <w:color w:val="auto"/>
          <w:sz w:val="22"/>
          <w:szCs w:val="22"/>
        </w:rPr>
        <w:t>jejími sociálními dopady a příprava zeleného, digitálního a odolného oživení hospodářství, specifický cíl SC 6.1. REACT-EU, výzva č. 97 Integrovaný záchranný systém – zdravotnické záchranné služby krajů, aktivita A: Posílení vybavení základních složek IZS technikou, věcnými a ochrannými prostředky.</w:t>
      </w:r>
    </w:p>
    <w:p w14:paraId="682E9B8D" w14:textId="77777777" w:rsidR="005D490A" w:rsidRDefault="005D490A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9417BE8" w14:textId="0838D045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Dne 9.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8.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2021 byl vydán právní akt Rozhodnutí o poskytnutí dotace na projekt „Posílení vybavení Zdravotnické záchranné služby Karlovarského kraje“ ve výši celkových uznatelných výdajů projektu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63</w:t>
      </w:r>
      <w:r w:rsidR="005D490A">
        <w:rPr>
          <w:rFonts w:ascii="Calibri" w:hAnsi="Calibri" w:cs="Calibri"/>
          <w:b/>
          <w:bCs/>
          <w:color w:val="auto"/>
          <w:sz w:val="22"/>
          <w:szCs w:val="22"/>
        </w:rPr>
        <w:t> 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589 434,35 Kč</w:t>
      </w:r>
      <w:r>
        <w:rPr>
          <w:rFonts w:ascii="Calibri" w:hAnsi="Calibri" w:cs="Calibri"/>
          <w:color w:val="auto"/>
          <w:sz w:val="22"/>
          <w:szCs w:val="22"/>
        </w:rPr>
        <w:t xml:space="preserve">, z toho 90 % dotace 57 230 490,91 Kč a 10% spoluúčast 6 358 943,44 Kč. </w:t>
      </w:r>
    </w:p>
    <w:p w14:paraId="303B257C" w14:textId="77777777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19D458" w14:textId="638C9394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>Do první etapy projektu bylo zařazeno pořízení 5 ks sanitních vozidel RZP vysoutěžených v roce 2020 spolu s 4 ks transportních defibrilátorů a 3 ks plicních ventilátorů. Žádost o platbu byla podána dne 29.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9.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2021 v celkové výši 20 209 178 Kč (100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% celkových uznatelných výdajů) a proplacena ve výši 18 188 260,20 Kč (90 % dotace) dne 30.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11.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2021.</w:t>
      </w:r>
    </w:p>
    <w:p w14:paraId="41F42D0E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F7139F1" w14:textId="0FD5CD1D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>Do druhé etapy projektu bylo zařazeno pořízení 5 ks sanitních vozidel RZP vysoutěžených v roce 2021 spolu s 2 ks defibrilátorů a 3 ks plicních ventilátorů. Žádost o platbu byla podána dne 25.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8.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2022 ve výši 19 789 671,00 Kč (100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% celkových uznatelných výdajů) a proplacena ve výši 17 810 703,90 Kč (</w:t>
      </w:r>
      <w:r w:rsidR="00F25A72" w:rsidRPr="009625B3">
        <w:rPr>
          <w:rFonts w:ascii="Calibri" w:hAnsi="Calibri" w:cs="Calibri"/>
          <w:color w:val="auto"/>
          <w:sz w:val="22"/>
          <w:szCs w:val="22"/>
        </w:rPr>
        <w:t>90</w:t>
      </w:r>
      <w:r w:rsidR="00F25A72">
        <w:rPr>
          <w:rFonts w:ascii="Calibri" w:hAnsi="Calibri" w:cs="Calibri"/>
          <w:color w:val="auto"/>
          <w:sz w:val="22"/>
          <w:szCs w:val="22"/>
        </w:rPr>
        <w:t> </w:t>
      </w:r>
      <w:r w:rsidRPr="009625B3">
        <w:rPr>
          <w:rFonts w:ascii="Calibri" w:hAnsi="Calibri" w:cs="Calibri"/>
          <w:color w:val="auto"/>
          <w:sz w:val="22"/>
          <w:szCs w:val="22"/>
        </w:rPr>
        <w:t>% dotace) dne 3.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10.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2022.</w:t>
      </w:r>
    </w:p>
    <w:p w14:paraId="45C8B3CF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6B5BDA2" w14:textId="1D3D9C44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>V rámci závěrečné třetí etapy projektu bylo pořízeno 5 ks sanitních vozidel RZP s přístrojovým vybavením vysoutěžených v roce 2022. Ukončení realizace projektu do 30.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12.</w:t>
      </w:r>
      <w:r w:rsidR="005D490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2023.</w:t>
      </w:r>
      <w:r w:rsidR="00D11D7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1D79" w:rsidRPr="009625B3">
        <w:rPr>
          <w:rFonts w:ascii="Calibri" w:hAnsi="Calibri" w:cs="Calibri"/>
          <w:color w:val="auto"/>
          <w:sz w:val="22"/>
          <w:szCs w:val="22"/>
        </w:rPr>
        <w:t>Žádost o platbu bude podána 20.</w:t>
      </w:r>
      <w:r w:rsidR="00D11D7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1D79" w:rsidRPr="009625B3">
        <w:rPr>
          <w:rFonts w:ascii="Calibri" w:hAnsi="Calibri" w:cs="Calibri"/>
          <w:color w:val="auto"/>
          <w:sz w:val="22"/>
          <w:szCs w:val="22"/>
        </w:rPr>
        <w:t>1.</w:t>
      </w:r>
      <w:r w:rsidR="00D11D7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11D79" w:rsidRPr="009625B3">
        <w:rPr>
          <w:rFonts w:ascii="Calibri" w:hAnsi="Calibri" w:cs="Calibri"/>
          <w:color w:val="auto"/>
          <w:sz w:val="22"/>
          <w:szCs w:val="22"/>
        </w:rPr>
        <w:t>2024.</w:t>
      </w:r>
    </w:p>
    <w:p w14:paraId="053891F3" w14:textId="77777777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643BD30" w14:textId="1B0CA6C8" w:rsidR="00F5596F" w:rsidRPr="009625B3" w:rsidRDefault="00CF6075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4/ </w:t>
      </w:r>
      <w:r w:rsidR="00F5596F" w:rsidRPr="009625B3">
        <w:rPr>
          <w:rFonts w:ascii="Calibri" w:hAnsi="Calibri" w:cs="Calibri"/>
          <w:b/>
          <w:bCs/>
          <w:sz w:val="22"/>
          <w:szCs w:val="22"/>
        </w:rPr>
        <w:t>Výstavba výjezdové základny Zdravotnické záchranné služby Karlovarského kraje v Lubech</w:t>
      </w:r>
    </w:p>
    <w:p w14:paraId="4FBDD731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 xml:space="preserve">Pověřovací akt č. KK 02931/2021 k projektu „Výstavba výjezdové základny Zdravotnické záchranné služby Karlovarského kraje v Lubech“ pro Zdravotnickou záchrannou službu Karlovarského kraje, příspěvkovou organizaci, byl podepsán hejtmanem Karlovarského kraje dne 13. 7. 2021. </w:t>
      </w:r>
    </w:p>
    <w:p w14:paraId="40F55D33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00544AC" w14:textId="3896BDEF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 xml:space="preserve">Projekt je nyní ve fázi přípravy, 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kdy 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byl vysoutěžen zpracovatel projektové dokumentace a autorský dozor. Po dokončení projektové dokumentace bude zpracována studie proveditelnosti a 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podána 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žádost o podporu. </w:t>
      </w:r>
    </w:p>
    <w:p w14:paraId="0528377B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2E5179D" w14:textId="3858FDAE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>Výzva č. 12 Integrovaný záchranný systém – ZZS krajů – SC 2.1 (MRR) byla vyhlášena 31.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08.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2022. Zdravotnická záchranná služba Karlovarského kraje má alokováno v rámci výzvy 76 603 171,64 Kč, přičemž žádosti mohou být podávány do 30.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06.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625B3">
        <w:rPr>
          <w:rFonts w:ascii="Calibri" w:hAnsi="Calibri" w:cs="Calibri"/>
          <w:color w:val="auto"/>
          <w:sz w:val="22"/>
          <w:szCs w:val="22"/>
        </w:rPr>
        <w:t>2025</w:t>
      </w:r>
      <w:r w:rsidR="00CF6075">
        <w:rPr>
          <w:rFonts w:ascii="Calibri" w:hAnsi="Calibri" w:cs="Calibri"/>
          <w:color w:val="auto"/>
          <w:sz w:val="22"/>
          <w:szCs w:val="22"/>
        </w:rPr>
        <w:t>.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F6075">
        <w:rPr>
          <w:rFonts w:ascii="Calibri" w:hAnsi="Calibri" w:cs="Calibri"/>
          <w:color w:val="auto"/>
          <w:sz w:val="22"/>
          <w:szCs w:val="22"/>
        </w:rPr>
        <w:t>D</w:t>
      </w:r>
      <w:r w:rsidRPr="009625B3">
        <w:rPr>
          <w:rFonts w:ascii="Calibri" w:hAnsi="Calibri" w:cs="Calibri"/>
          <w:color w:val="auto"/>
          <w:sz w:val="22"/>
          <w:szCs w:val="22"/>
        </w:rPr>
        <w:t>okončení realizace projektu do 30.</w:t>
      </w:r>
      <w:r w:rsidR="00CF6075">
        <w:rPr>
          <w:rFonts w:ascii="Calibri" w:hAnsi="Calibri" w:cs="Calibri"/>
          <w:color w:val="auto"/>
          <w:sz w:val="22"/>
          <w:szCs w:val="22"/>
        </w:rPr>
        <w:t> </w:t>
      </w:r>
      <w:r w:rsidRPr="009625B3">
        <w:rPr>
          <w:rFonts w:ascii="Calibri" w:hAnsi="Calibri" w:cs="Calibri"/>
          <w:color w:val="auto"/>
          <w:sz w:val="22"/>
          <w:szCs w:val="22"/>
        </w:rPr>
        <w:t>09.</w:t>
      </w:r>
      <w:r w:rsidR="00CF6075">
        <w:rPr>
          <w:rFonts w:ascii="Calibri" w:hAnsi="Calibri" w:cs="Calibri"/>
          <w:color w:val="auto"/>
          <w:sz w:val="22"/>
          <w:szCs w:val="22"/>
        </w:rPr>
        <w:t> </w:t>
      </w:r>
      <w:r w:rsidRPr="009625B3">
        <w:rPr>
          <w:rFonts w:ascii="Calibri" w:hAnsi="Calibri" w:cs="Calibri"/>
          <w:color w:val="auto"/>
          <w:sz w:val="22"/>
          <w:szCs w:val="22"/>
        </w:rPr>
        <w:t>2027.</w:t>
      </w:r>
    </w:p>
    <w:p w14:paraId="607C1B28" w14:textId="77777777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42AA666" w14:textId="47E65FF5" w:rsidR="00F5596F" w:rsidRPr="009625B3" w:rsidRDefault="00CF6075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5/ </w:t>
      </w:r>
      <w:r w:rsidR="00F5596F" w:rsidRPr="009625B3">
        <w:rPr>
          <w:rFonts w:ascii="Calibri" w:hAnsi="Calibri" w:cs="Calibri"/>
          <w:b/>
          <w:bCs/>
          <w:sz w:val="22"/>
          <w:szCs w:val="22"/>
        </w:rPr>
        <w:t>Elektronické odesílání dat zdravotnické dokumentace</w:t>
      </w:r>
    </w:p>
    <w:p w14:paraId="433E5ADD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 xml:space="preserve">Pověřovací akt č. KK 03463/2022 k projektu „Zvýšení připravenosti Zdravotnické záchranné služby Karlovarského kraje“ pro Zdravotnickou záchrannou službu Karlovarského kraje, příspěvkovou organizaci, byl podepsán hejtmanem Karlovarského kraje dne 26.09.2022. </w:t>
      </w:r>
    </w:p>
    <w:p w14:paraId="4A30B8E2" w14:textId="77777777" w:rsidR="00F5596F" w:rsidRPr="009625B3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F7F5543" w14:textId="12F6C495" w:rsidR="00CF6075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>Zdravotnická záchranná služba Karlovarského kraje dne 19.10.2022 podala žádost o podporu projektu v rámci Integrovaného regionálního operačního programu 2021-2027, výzvy č. 8 s názvem „</w:t>
      </w:r>
      <w:r w:rsidR="00CF6075" w:rsidRPr="009625B3">
        <w:rPr>
          <w:rFonts w:ascii="Calibri" w:hAnsi="Calibri" w:cs="Calibri"/>
          <w:color w:val="auto"/>
          <w:sz w:val="22"/>
          <w:szCs w:val="22"/>
        </w:rPr>
        <w:t>eGovernment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F6075" w:rsidRPr="009625B3">
        <w:rPr>
          <w:rFonts w:ascii="Calibri" w:hAnsi="Calibri" w:cs="Calibri"/>
          <w:color w:val="auto"/>
          <w:sz w:val="22"/>
          <w:szCs w:val="22"/>
        </w:rPr>
        <w:t>–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F6075" w:rsidRPr="009625B3">
        <w:rPr>
          <w:rFonts w:ascii="Calibri" w:hAnsi="Calibri" w:cs="Calibri"/>
          <w:color w:val="auto"/>
          <w:sz w:val="22"/>
          <w:szCs w:val="22"/>
        </w:rPr>
        <w:t>SC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 1.1 (MRR)“</w:t>
      </w:r>
      <w:r w:rsidR="00CF6075">
        <w:rPr>
          <w:rFonts w:ascii="Calibri" w:hAnsi="Calibri" w:cs="Calibri"/>
          <w:color w:val="auto"/>
          <w:sz w:val="22"/>
          <w:szCs w:val="22"/>
        </w:rPr>
        <w:t>.</w:t>
      </w:r>
    </w:p>
    <w:p w14:paraId="4A31A5D2" w14:textId="706A77B5" w:rsidR="00F5596F" w:rsidRDefault="00CF6075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</w:t>
      </w:r>
      <w:r w:rsidR="00F5596F" w:rsidRPr="009625B3">
        <w:rPr>
          <w:rFonts w:ascii="Calibri" w:hAnsi="Calibri" w:cs="Calibri"/>
          <w:color w:val="auto"/>
          <w:sz w:val="22"/>
          <w:szCs w:val="22"/>
        </w:rPr>
        <w:t>rojekt byl zaregistrován pod číslem CZ.06.01.01/00/22_008/0000476. Nyní probíhá posouzení kritérií přijatelnosti projektu.</w:t>
      </w:r>
    </w:p>
    <w:p w14:paraId="2F6BB381" w14:textId="2F3666E1" w:rsidR="00D11D79" w:rsidRDefault="00D11D79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1582E1" w14:textId="354AD3F8" w:rsidR="001B252F" w:rsidRDefault="001B252F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B2AFF5" w14:textId="77777777" w:rsidR="001B252F" w:rsidRDefault="001B252F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23462C" w14:textId="5FA09B1E" w:rsidR="00F5596F" w:rsidRPr="0069745B" w:rsidRDefault="00CF6075" w:rsidP="00F5596F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6/ </w:t>
      </w:r>
      <w:r w:rsidR="00F5596F">
        <w:rPr>
          <w:rFonts w:ascii="Calibri" w:hAnsi="Calibri" w:cs="Calibri"/>
          <w:b/>
          <w:bCs/>
          <w:sz w:val="22"/>
          <w:szCs w:val="22"/>
        </w:rPr>
        <w:t>Obnova výjezdových vozidel ZZS</w:t>
      </w:r>
    </w:p>
    <w:p w14:paraId="3447CE97" w14:textId="14B03158" w:rsidR="00F5596F" w:rsidRDefault="00F5596F" w:rsidP="00F5596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625B3">
        <w:rPr>
          <w:rFonts w:ascii="Calibri" w:hAnsi="Calibri" w:cs="Calibri"/>
          <w:color w:val="auto"/>
          <w:sz w:val="22"/>
          <w:szCs w:val="22"/>
        </w:rPr>
        <w:t xml:space="preserve">Zdravotnická záchranná služba Karlovarského kraje dne podala </w:t>
      </w:r>
      <w:r>
        <w:rPr>
          <w:rFonts w:ascii="Calibri" w:hAnsi="Calibri" w:cs="Calibri"/>
          <w:color w:val="auto"/>
          <w:sz w:val="22"/>
          <w:szCs w:val="22"/>
        </w:rPr>
        <w:t>dne 11.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11.</w:t>
      </w:r>
      <w:r w:rsidR="00CF6075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2022 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žádost o podporu projektu v rámci Integrovaného regionálního operačního programu 2021-2027, výzvy č. </w:t>
      </w:r>
      <w:r>
        <w:rPr>
          <w:rFonts w:ascii="Calibri" w:hAnsi="Calibri" w:cs="Calibri"/>
          <w:color w:val="auto"/>
          <w:sz w:val="22"/>
          <w:szCs w:val="22"/>
        </w:rPr>
        <w:t>12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 s názvem „</w:t>
      </w:r>
      <w:r>
        <w:rPr>
          <w:rFonts w:ascii="Calibri" w:hAnsi="Calibri" w:cs="Calibri"/>
          <w:color w:val="auto"/>
          <w:sz w:val="22"/>
          <w:szCs w:val="22"/>
        </w:rPr>
        <w:t>Integrovaný záchranný systém – ZZS krajů – SC 2.1 (MRR)</w:t>
      </w:r>
      <w:r w:rsidRPr="009625B3">
        <w:rPr>
          <w:rFonts w:ascii="Calibri" w:hAnsi="Calibri" w:cs="Calibri"/>
          <w:color w:val="auto"/>
          <w:sz w:val="22"/>
          <w:szCs w:val="22"/>
        </w:rPr>
        <w:t xml:space="preserve">“ a projekt byl zaregistrován pod číslem </w:t>
      </w:r>
      <w:r w:rsidRPr="0069745B">
        <w:rPr>
          <w:rFonts w:ascii="Calibri" w:hAnsi="Calibri" w:cs="Calibri"/>
          <w:color w:val="auto"/>
          <w:sz w:val="22"/>
          <w:szCs w:val="22"/>
        </w:rPr>
        <w:t>CZ.06.02.01/00/22_012/0001219</w:t>
      </w:r>
      <w:r w:rsidRPr="009625B3">
        <w:rPr>
          <w:rFonts w:ascii="Calibri" w:hAnsi="Calibri" w:cs="Calibri"/>
          <w:color w:val="auto"/>
          <w:sz w:val="22"/>
          <w:szCs w:val="22"/>
        </w:rPr>
        <w:t>. Nyní probíhá posouzení kritérií přijatelnosti projektu.</w:t>
      </w:r>
    </w:p>
    <w:p w14:paraId="51C55909" w14:textId="51D21B07" w:rsidR="006F5918" w:rsidRDefault="006F5918" w:rsidP="006F5918">
      <w:pPr>
        <w:spacing w:after="0"/>
        <w:jc w:val="both"/>
        <w:rPr>
          <w:sz w:val="22"/>
        </w:rPr>
      </w:pPr>
    </w:p>
    <w:p w14:paraId="38059048" w14:textId="77777777" w:rsidR="00D11D79" w:rsidRPr="00C366CE" w:rsidRDefault="00D11D79" w:rsidP="006F5918">
      <w:pPr>
        <w:spacing w:after="0"/>
        <w:jc w:val="both"/>
        <w:rPr>
          <w:sz w:val="22"/>
        </w:rPr>
      </w:pPr>
    </w:p>
    <w:p w14:paraId="717D1BA8" w14:textId="54EDC843" w:rsidR="00C943F4" w:rsidRDefault="00C943F4" w:rsidP="006F5918">
      <w:pPr>
        <w:pStyle w:val="Nadpis2"/>
        <w:spacing w:before="0"/>
        <w:jc w:val="both"/>
        <w:rPr>
          <w:color w:val="365F91" w:themeColor="accent1" w:themeShade="BF"/>
        </w:rPr>
      </w:pPr>
      <w:bookmarkStart w:id="9" w:name="_Toc534615491"/>
      <w:r w:rsidRPr="00780750">
        <w:rPr>
          <w:color w:val="365F91" w:themeColor="accent1" w:themeShade="BF"/>
        </w:rPr>
        <w:t xml:space="preserve">Údaje o </w:t>
      </w:r>
      <w:bookmarkEnd w:id="9"/>
      <w:r w:rsidRPr="00780750">
        <w:rPr>
          <w:color w:val="365F91" w:themeColor="accent1" w:themeShade="BF"/>
        </w:rPr>
        <w:t>projektech podpořených z ostatních fondů</w:t>
      </w:r>
    </w:p>
    <w:p w14:paraId="41288C2E" w14:textId="77777777" w:rsidR="00BA1CDE" w:rsidRPr="00BA1CDE" w:rsidRDefault="00BA1CDE" w:rsidP="00BA1CDE"/>
    <w:p w14:paraId="679AE5E7" w14:textId="5CF9B7C4" w:rsidR="00C943F4" w:rsidRDefault="00C943F4" w:rsidP="00BA1CDE">
      <w:pPr>
        <w:pStyle w:val="Nadpis3"/>
        <w:spacing w:before="0"/>
        <w:rPr>
          <w:color w:val="365F91" w:themeColor="accent1" w:themeShade="BF"/>
          <w:sz w:val="22"/>
        </w:rPr>
      </w:pPr>
      <w:r w:rsidRPr="00780750">
        <w:rPr>
          <w:color w:val="365F91" w:themeColor="accent1" w:themeShade="BF"/>
          <w:sz w:val="22"/>
        </w:rPr>
        <w:t>Fond zábrany škod 2020</w:t>
      </w:r>
    </w:p>
    <w:p w14:paraId="730BB430" w14:textId="77777777" w:rsidR="00BA1CDE" w:rsidRPr="00BA1CDE" w:rsidRDefault="00BA1CDE" w:rsidP="00BA1CDE">
      <w:pPr>
        <w:spacing w:after="0"/>
      </w:pPr>
    </w:p>
    <w:p w14:paraId="39D1AC2D" w14:textId="094A6FF0" w:rsidR="00BA1CDE" w:rsidRPr="00581A4F" w:rsidRDefault="00BA1CDE" w:rsidP="00BA1CDE">
      <w:pPr>
        <w:spacing w:after="0"/>
        <w:jc w:val="both"/>
        <w:rPr>
          <w:rFonts w:cstheme="minorHAnsi"/>
          <w:sz w:val="22"/>
        </w:rPr>
      </w:pPr>
      <w:r w:rsidRPr="00581A4F">
        <w:rPr>
          <w:rFonts w:cstheme="minorHAnsi"/>
          <w:sz w:val="22"/>
        </w:rPr>
        <w:t>ZZS KVK podala žádost o finanční prostředky z </w:t>
      </w:r>
      <w:r w:rsidR="00581A4F" w:rsidRPr="00581A4F">
        <w:rPr>
          <w:rFonts w:cstheme="minorHAnsi"/>
          <w:sz w:val="22"/>
        </w:rPr>
        <w:t>F</w:t>
      </w:r>
      <w:r w:rsidRPr="00581A4F">
        <w:rPr>
          <w:rFonts w:cstheme="minorHAnsi"/>
          <w:sz w:val="22"/>
        </w:rPr>
        <w:t>ondu zábrany škod na rok 2022 dne 14.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9.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2021 ve znění změny ze dne 25.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1.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2022</w:t>
      </w:r>
      <w:r w:rsidR="00581A4F" w:rsidRPr="00581A4F">
        <w:rPr>
          <w:rFonts w:cstheme="minorHAnsi"/>
          <w:sz w:val="22"/>
        </w:rPr>
        <w:t>,</w:t>
      </w:r>
      <w:r w:rsidRPr="00581A4F">
        <w:rPr>
          <w:rFonts w:cstheme="minorHAnsi"/>
          <w:sz w:val="22"/>
        </w:rPr>
        <w:t xml:space="preserve"> 11.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2022 a 25.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4.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 xml:space="preserve">2022 ve výši 1 796 785 Kč vč. DPH. Obsahem žádosti byl předpoklad pořízení techniky, </w:t>
      </w:r>
      <w:r w:rsidR="00581A4F" w:rsidRPr="00581A4F">
        <w:rPr>
          <w:rFonts w:cstheme="minorHAnsi"/>
          <w:sz w:val="22"/>
        </w:rPr>
        <w:t xml:space="preserve">konkrétně </w:t>
      </w:r>
      <w:r w:rsidRPr="00581A4F">
        <w:rPr>
          <w:rFonts w:cstheme="minorHAnsi"/>
          <w:sz w:val="22"/>
        </w:rPr>
        <w:t>vozidla RLP v setkávacím systému RV s náklady 1 660 120,00 Kč vč. DPH a</w:t>
      </w:r>
      <w:r w:rsidR="00581A4F" w:rsidRPr="00581A4F">
        <w:rPr>
          <w:rFonts w:cstheme="minorHAnsi"/>
          <w:sz w:val="22"/>
        </w:rPr>
        <w:t xml:space="preserve"> dále</w:t>
      </w:r>
      <w:r w:rsidRPr="00581A4F">
        <w:rPr>
          <w:rFonts w:cstheme="minorHAnsi"/>
          <w:sz w:val="22"/>
        </w:rPr>
        <w:t xml:space="preserve"> 8 ks mobilních tiskáren ve výši 113 150,00 Kč vč. DPH. </w:t>
      </w:r>
    </w:p>
    <w:p w14:paraId="3BC710BE" w14:textId="78AB031C" w:rsidR="00BA1CDE" w:rsidRPr="00581A4F" w:rsidRDefault="00BA1CDE" w:rsidP="00BA1CDE">
      <w:pPr>
        <w:spacing w:after="0"/>
        <w:jc w:val="both"/>
        <w:rPr>
          <w:rFonts w:cstheme="minorHAnsi"/>
          <w:sz w:val="22"/>
        </w:rPr>
      </w:pPr>
      <w:r w:rsidRPr="00581A4F">
        <w:rPr>
          <w:rFonts w:cstheme="minorHAnsi"/>
          <w:sz w:val="22"/>
        </w:rPr>
        <w:t>Dne 27.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4.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2022 byla vyhlášena veřejná zakázka s názvem "Pořízení vozidla rychlé lékařské pomoci v</w:t>
      </w:r>
      <w:r w:rsidR="00581A4F" w:rsidRPr="00581A4F">
        <w:rPr>
          <w:rFonts w:cstheme="minorHAnsi"/>
          <w:sz w:val="22"/>
        </w:rPr>
        <w:t> </w:t>
      </w:r>
      <w:r w:rsidRPr="00581A4F">
        <w:rPr>
          <w:rFonts w:cstheme="minorHAnsi"/>
          <w:sz w:val="22"/>
        </w:rPr>
        <w:t>setkávacím systému", ev. č.: P22V00000307,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na základě výsledku byla dne 14.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6.</w:t>
      </w:r>
      <w:r w:rsidR="00581A4F" w:rsidRP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 xml:space="preserve">2022 uzavřena smlouva s vybraným dodavatelem Přerost a </w:t>
      </w:r>
      <w:r w:rsidR="00581A4F" w:rsidRPr="00581A4F">
        <w:rPr>
          <w:rFonts w:cstheme="minorHAnsi"/>
          <w:sz w:val="22"/>
        </w:rPr>
        <w:t>Švorc – auto</w:t>
      </w:r>
      <w:r w:rsidRPr="00581A4F">
        <w:rPr>
          <w:rFonts w:cstheme="minorHAnsi"/>
          <w:sz w:val="22"/>
        </w:rPr>
        <w:t xml:space="preserve"> s. r. o. a zveřejněna v registru smluv dne 15.</w:t>
      </w:r>
      <w:r w:rsidR="00581A4F" w:rsidRPr="00581A4F">
        <w:rPr>
          <w:rFonts w:cstheme="minorHAnsi"/>
          <w:sz w:val="22"/>
        </w:rPr>
        <w:t> </w:t>
      </w:r>
      <w:r w:rsidRPr="00581A4F">
        <w:rPr>
          <w:rFonts w:cstheme="minorHAnsi"/>
          <w:sz w:val="22"/>
        </w:rPr>
        <w:t>6.</w:t>
      </w:r>
      <w:r w:rsidR="00581A4F" w:rsidRPr="00581A4F">
        <w:rPr>
          <w:rFonts w:cstheme="minorHAnsi"/>
          <w:sz w:val="22"/>
        </w:rPr>
        <w:t> </w:t>
      </w:r>
      <w:r w:rsidRPr="00581A4F">
        <w:rPr>
          <w:rFonts w:cstheme="minorHAnsi"/>
          <w:sz w:val="22"/>
        </w:rPr>
        <w:t>2022 pod ID smlouvy: 19283963. Předmět plnění bude dodán v souladu se smluvními podmínkami do 12 měsíců od účinnosti smlouvy. Současně bylo realizováno poptávkové řízení na dodavatele 8 ks tiskáren v souladu se schválenou žádostí o finanční prostředky.</w:t>
      </w:r>
    </w:p>
    <w:p w14:paraId="58D0D08F" w14:textId="77777777" w:rsidR="00BA1CDE" w:rsidRPr="00D93F97" w:rsidRDefault="00BA1CDE" w:rsidP="00BA1CDE">
      <w:pPr>
        <w:spacing w:after="0"/>
        <w:jc w:val="both"/>
        <w:rPr>
          <w:sz w:val="22"/>
        </w:rPr>
      </w:pPr>
    </w:p>
    <w:p w14:paraId="7ACC5C7C" w14:textId="4F7D044B" w:rsidR="00251C32" w:rsidRDefault="00251C32" w:rsidP="00BA1CDE">
      <w:pPr>
        <w:pStyle w:val="Nadpis3"/>
        <w:spacing w:before="0"/>
        <w:rPr>
          <w:color w:val="365F91" w:themeColor="accent1" w:themeShade="BF"/>
          <w:sz w:val="22"/>
        </w:rPr>
      </w:pPr>
      <w:r w:rsidRPr="00F5596F">
        <w:rPr>
          <w:color w:val="365F91" w:themeColor="accent1" w:themeShade="BF"/>
          <w:sz w:val="22"/>
        </w:rPr>
        <w:t>Prostředky na krizovou připravenost</w:t>
      </w:r>
    </w:p>
    <w:p w14:paraId="0A1A9E1F" w14:textId="77777777" w:rsidR="00BA1CDE" w:rsidRPr="00BA1CDE" w:rsidRDefault="00BA1CDE" w:rsidP="00BA1CDE">
      <w:pPr>
        <w:spacing w:after="0"/>
      </w:pPr>
    </w:p>
    <w:p w14:paraId="22703BB4" w14:textId="10B2E2DE" w:rsidR="00BA1CDE" w:rsidRPr="00581A4F" w:rsidRDefault="00BA1CDE" w:rsidP="00BA1CDE">
      <w:pPr>
        <w:spacing w:after="0"/>
        <w:jc w:val="both"/>
        <w:rPr>
          <w:rFonts w:cstheme="minorHAnsi"/>
          <w:sz w:val="22"/>
        </w:rPr>
      </w:pPr>
      <w:bookmarkStart w:id="10" w:name="_Toc534615492"/>
      <w:r w:rsidRPr="00581A4F">
        <w:rPr>
          <w:rFonts w:cstheme="minorHAnsi"/>
          <w:sz w:val="22"/>
        </w:rPr>
        <w:t>ZZS KVK podala žádost o využití prostředků na zajištění krizové připravenosti ZZS KVK poskytovaných Ministerstvem zdravotnictví ČR na rok 2022 dne 31.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1.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2022 ve znění změny ze dne 11.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 xml:space="preserve">2022, ve výši 2 831 610,00 Kč, </w:t>
      </w:r>
      <w:r w:rsidR="00581A4F">
        <w:rPr>
          <w:rFonts w:cstheme="minorHAnsi"/>
          <w:sz w:val="22"/>
        </w:rPr>
        <w:t xml:space="preserve">z toho </w:t>
      </w:r>
      <w:r w:rsidRPr="00581A4F">
        <w:rPr>
          <w:rFonts w:cstheme="minorHAnsi"/>
          <w:sz w:val="22"/>
        </w:rPr>
        <w:t>investičních finančních prostředků ve výši 800 000,00 Kč a neinvestičních ve výši 2 031 610,00 Kč vč. DPH.</w:t>
      </w:r>
    </w:p>
    <w:p w14:paraId="46AF1D4A" w14:textId="77777777" w:rsidR="00BA1CDE" w:rsidRPr="00581A4F" w:rsidRDefault="00BA1CDE" w:rsidP="00BA1CDE">
      <w:pPr>
        <w:spacing w:after="0"/>
        <w:jc w:val="both"/>
        <w:rPr>
          <w:rFonts w:cstheme="minorHAnsi"/>
          <w:sz w:val="22"/>
        </w:rPr>
      </w:pPr>
    </w:p>
    <w:p w14:paraId="6CC03019" w14:textId="14E60296" w:rsidR="00BA1CDE" w:rsidRPr="00581A4F" w:rsidRDefault="00BA1CDE" w:rsidP="00BA1CDE">
      <w:pPr>
        <w:spacing w:after="0"/>
        <w:jc w:val="both"/>
        <w:rPr>
          <w:rFonts w:cstheme="minorHAnsi"/>
          <w:sz w:val="22"/>
        </w:rPr>
      </w:pPr>
      <w:r w:rsidRPr="00581A4F">
        <w:rPr>
          <w:rFonts w:cstheme="minorHAnsi"/>
          <w:sz w:val="22"/>
        </w:rPr>
        <w:t xml:space="preserve">Investiční finanční prostředky využila ZZS KVK k pořízení </w:t>
      </w:r>
      <w:r w:rsidR="00581A4F">
        <w:rPr>
          <w:rFonts w:cstheme="minorHAnsi"/>
          <w:sz w:val="22"/>
        </w:rPr>
        <w:t>zálož</w:t>
      </w:r>
      <w:r w:rsidRPr="00581A4F">
        <w:rPr>
          <w:rFonts w:cstheme="minorHAnsi"/>
          <w:sz w:val="22"/>
        </w:rPr>
        <w:t>ního zdroje pro výjezdovou základnu v Kraslicích v předpokládané výši 661 150,00 Kč bez DPH.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Dne 13.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4.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2022 byla vyhlášena veřejná zakázka malého rozsahu v otevřeném řízení s</w:t>
      </w:r>
      <w:r w:rsidR="00581A4F">
        <w:rPr>
          <w:rFonts w:cstheme="minorHAnsi"/>
          <w:sz w:val="22"/>
        </w:rPr>
        <w:t> </w:t>
      </w:r>
      <w:r w:rsidRPr="00581A4F">
        <w:rPr>
          <w:rFonts w:cstheme="minorHAnsi"/>
          <w:sz w:val="22"/>
        </w:rPr>
        <w:t>výzvou s názvem „ZZS Karlovarského kraje – agregát Kraslice - 2022“. Dne 19.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6.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 xml:space="preserve">2022 byla podepsána kupní smlouva, ID 19215571, s vítězem veřejné zakázky společností Energy system s.r.o., se sídlem Sadová 475, 357 03 Svatava, IČO: 29073529, na dodávku náhradního zdroje za vysoutěženou cenu ve výši 623 014,05 Kč vč. DPH a dodáním do </w:t>
      </w:r>
      <w:r w:rsidR="00581A4F">
        <w:rPr>
          <w:rFonts w:cstheme="minorHAnsi"/>
          <w:sz w:val="22"/>
        </w:rPr>
        <w:t xml:space="preserve">šesti </w:t>
      </w:r>
      <w:r w:rsidRPr="00581A4F">
        <w:rPr>
          <w:rFonts w:cstheme="minorHAnsi"/>
          <w:sz w:val="22"/>
        </w:rPr>
        <w:t>měsíců od účinnosti smlouvy. Plnění veřejné zakázky proběhlo v souladu se smluvními podmínkami.</w:t>
      </w:r>
    </w:p>
    <w:p w14:paraId="24022ACA" w14:textId="77777777" w:rsidR="00BA1CDE" w:rsidRPr="00581A4F" w:rsidRDefault="00BA1CDE" w:rsidP="00BA1CDE">
      <w:pPr>
        <w:spacing w:after="0"/>
        <w:jc w:val="both"/>
        <w:rPr>
          <w:rFonts w:cstheme="minorHAnsi"/>
          <w:sz w:val="22"/>
        </w:rPr>
      </w:pPr>
    </w:p>
    <w:p w14:paraId="4094C427" w14:textId="77777777" w:rsidR="00581A4F" w:rsidRDefault="00BA1CDE" w:rsidP="00BA1CDE">
      <w:pPr>
        <w:spacing w:after="0"/>
        <w:jc w:val="both"/>
        <w:rPr>
          <w:rFonts w:cstheme="minorHAnsi"/>
          <w:sz w:val="22"/>
        </w:rPr>
      </w:pPr>
      <w:r w:rsidRPr="00581A4F">
        <w:rPr>
          <w:rFonts w:cstheme="minorHAnsi"/>
          <w:sz w:val="22"/>
        </w:rPr>
        <w:t>Neinvestiční finanční prostředky byly využity na interní vzdělávaní zaměstnanců</w:t>
      </w:r>
      <w:r w:rsidR="00581A4F">
        <w:rPr>
          <w:rFonts w:cstheme="minorHAnsi"/>
          <w:sz w:val="22"/>
        </w:rPr>
        <w:t>,</w:t>
      </w:r>
      <w:r w:rsidRPr="00581A4F">
        <w:rPr>
          <w:rFonts w:cstheme="minorHAnsi"/>
          <w:sz w:val="22"/>
        </w:rPr>
        <w:t xml:space="preserve"> cvičení IZS, kurzy bezpečné jízdy, a dále na technické a materiální vybavení určené na řešení mimořádných událostí a</w:t>
      </w:r>
      <w:r w:rsidR="00581A4F">
        <w:rPr>
          <w:rFonts w:cstheme="minorHAnsi"/>
          <w:sz w:val="22"/>
        </w:rPr>
        <w:t> </w:t>
      </w:r>
      <w:r w:rsidRPr="00581A4F">
        <w:rPr>
          <w:rFonts w:cstheme="minorHAnsi"/>
          <w:sz w:val="22"/>
        </w:rPr>
        <w:t>krizových</w:t>
      </w:r>
      <w:r w:rsidR="00581A4F">
        <w:rPr>
          <w:rFonts w:cstheme="minorHAnsi"/>
          <w:sz w:val="22"/>
        </w:rPr>
        <w:t xml:space="preserve"> </w:t>
      </w:r>
      <w:r w:rsidRPr="00581A4F">
        <w:rPr>
          <w:rFonts w:cstheme="minorHAnsi"/>
          <w:sz w:val="22"/>
        </w:rPr>
        <w:t>stavů.</w:t>
      </w:r>
    </w:p>
    <w:p w14:paraId="02305D08" w14:textId="21BF3D06" w:rsidR="00581A4F" w:rsidRPr="00581A4F" w:rsidRDefault="00581A4F" w:rsidP="00BA1CDE">
      <w:pPr>
        <w:spacing w:after="0"/>
        <w:jc w:val="both"/>
        <w:rPr>
          <w:rFonts w:cstheme="minorHAnsi"/>
          <w:sz w:val="22"/>
        </w:rPr>
        <w:sectPr w:rsidR="00581A4F" w:rsidRPr="00581A4F" w:rsidSect="00892CD9">
          <w:headerReference w:type="default" r:id="rId17"/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0B440B4" w14:textId="77777777" w:rsidR="00297463" w:rsidRDefault="00297463" w:rsidP="00297463">
      <w:pPr>
        <w:rPr>
          <w:b/>
          <w:bCs/>
          <w:color w:val="365F91"/>
          <w:szCs w:val="20"/>
        </w:rPr>
      </w:pPr>
      <w:r>
        <w:rPr>
          <w:b/>
          <w:bCs/>
          <w:color w:val="365F91"/>
          <w:szCs w:val="20"/>
        </w:rPr>
        <w:lastRenderedPageBreak/>
        <w:t>Seznam veřejných zakázek realizovaných ZZS KVK v roce 2022</w:t>
      </w:r>
    </w:p>
    <w:p w14:paraId="6E22F914" w14:textId="77777777" w:rsidR="00297463" w:rsidRDefault="00297463" w:rsidP="00297463">
      <w:r w:rsidRPr="00091929">
        <w:rPr>
          <w:noProof/>
        </w:rPr>
        <w:drawing>
          <wp:inline distT="0" distB="0" distL="0" distR="0" wp14:anchorId="19948CFB" wp14:editId="6A66A994">
            <wp:extent cx="8054340" cy="5424572"/>
            <wp:effectExtent l="0" t="0" r="3810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050" cy="544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5D3D" w14:textId="77777777" w:rsidR="00297463" w:rsidRDefault="00297463" w:rsidP="00297463">
      <w:r w:rsidRPr="00091929">
        <w:rPr>
          <w:noProof/>
        </w:rPr>
        <w:lastRenderedPageBreak/>
        <w:drawing>
          <wp:inline distT="0" distB="0" distL="0" distR="0" wp14:anchorId="29DDD17A" wp14:editId="6044A73B">
            <wp:extent cx="8039100" cy="5457252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619" cy="54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7D96E" w14:textId="77777777" w:rsidR="00297463" w:rsidRDefault="00297463" w:rsidP="00297463">
      <w:r w:rsidRPr="00091929">
        <w:rPr>
          <w:noProof/>
        </w:rPr>
        <w:lastRenderedPageBreak/>
        <w:drawing>
          <wp:inline distT="0" distB="0" distL="0" distR="0" wp14:anchorId="21B719AE" wp14:editId="459FCDFD">
            <wp:extent cx="7498080" cy="5457962"/>
            <wp:effectExtent l="0" t="0" r="762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715" cy="546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3CDD" w14:textId="77777777" w:rsidR="00297463" w:rsidRDefault="00297463" w:rsidP="00297463">
      <w:r w:rsidRPr="0065694E">
        <w:rPr>
          <w:noProof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68E03FA" wp14:editId="72F6F799">
                <wp:simplePos x="0" y="0"/>
                <wp:positionH relativeFrom="column">
                  <wp:posOffset>4763135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508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21EFA" w14:textId="77777777" w:rsidR="00297463" w:rsidRPr="0065694E" w:rsidRDefault="00297463" w:rsidP="002974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sz w:val="18"/>
                                <w:szCs w:val="18"/>
                              </w:rPr>
                              <w:t>Legenda:</w:t>
                            </w:r>
                          </w:p>
                          <w:tbl>
                            <w:tblPr>
                              <w:tblW w:w="6017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966"/>
                              <w:gridCol w:w="2216"/>
                            </w:tblGrid>
                            <w:tr w:rsidR="00297463" w:rsidRPr="0065694E" w14:paraId="74AE84A8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2FB2ABE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nerelevantní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A3B7A1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877F4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97463" w:rsidRPr="0065694E" w14:paraId="146C1D57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60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6242A00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VZMR     veřejná zakázka malého rozsahu</w:t>
                                  </w:r>
                                </w:p>
                              </w:tc>
                            </w:tr>
                            <w:tr w:rsidR="00297463" w:rsidRPr="0065694E" w14:paraId="7A3502DA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38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2AE5632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OPŘ        otevřené podlimitní řízení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2D697F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7463" w:rsidRPr="0065694E" w14:paraId="69555333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38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EBB5D9B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ONŘ       otevřené nadlimitní řízení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02D940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7463" w:rsidRPr="0065694E" w14:paraId="1DB96589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38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65BB66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ZPŘ        zjednodušené podlimitní řízení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D2F2CD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7463" w:rsidRPr="0065694E" w14:paraId="58CA1BC8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9020C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PTK        předběžná tržní konzultace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5078EC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3BEB99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97463" w:rsidRPr="0065694E" w14:paraId="691BAA78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B1A0C7"/>
                                  <w:noWrap/>
                                  <w:vAlign w:val="bottom"/>
                                  <w:hideMark/>
                                </w:tcPr>
                                <w:p w14:paraId="5C98A145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národní zdroje ČR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6FB732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D3DEEA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97463" w:rsidRPr="0065694E" w14:paraId="419C970E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6567BA46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5694E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dotační zdroje EU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61F2DC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AEBD2F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BCBE7" w14:textId="77777777" w:rsidR="00297463" w:rsidRPr="0065694E" w:rsidRDefault="00297463" w:rsidP="002974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283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</w:tblGrid>
                            <w:tr w:rsidR="00297463" w:rsidRPr="0065694E" w14:paraId="6F5709E8" w14:textId="77777777" w:rsidTr="0065694E">
                              <w:trPr>
                                <w:trHeight w:val="2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0000"/>
                                  <w:noWrap/>
                                  <w:vAlign w:val="bottom"/>
                                  <w:hideMark/>
                                </w:tcPr>
                                <w:p w14:paraId="6FAA3242" w14:textId="77777777" w:rsidR="00297463" w:rsidRPr="0065694E" w:rsidRDefault="00297463" w:rsidP="0065694E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23F3E7" w14:textId="77777777" w:rsidR="00297463" w:rsidRPr="0065694E" w:rsidRDefault="00297463" w:rsidP="00297463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Zadávací řízení nebylo v roce 2022 dokončeno, smlouva s vybraných dodavatelem bude uzavřena v roce následujícím na základě výsledku veřejné zakázky.</w:t>
                            </w:r>
                          </w:p>
                          <w:p w14:paraId="7350D109" w14:textId="77777777" w:rsidR="00297463" w:rsidRPr="0065694E" w:rsidRDefault="00297463" w:rsidP="002974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704AAA" w14:textId="77777777" w:rsidR="00297463" w:rsidRDefault="00297463" w:rsidP="0029746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E03F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5.05pt;margin-top:0;width:185.9pt;height:110.6pt;z-index:2516526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6jyed3gAAAAkBAAAPAAAAZHJzL2Rvd25yZXYueG1sTI9LT8MwEITvSPwHa5G4oNaxJV4hm6q8&#10;LtxaUomjG2+TQLyOYrcN/HrcExxHM5r5plhMrhcHGkPnGUHNMxDEtbcdNwjV++vsDkSIhq3pPRPC&#10;NwVYlOdnhcmtP/KKDuvYiFTCITcIbYxDLmWoW3ImzP1AnLydH52JSY6NtKM5pnLXS51lN9KZjtNC&#10;awZ6aqn+Wu8dws9j9bx8uYpqp+OH3qzcW1V/GsTLi2n5ACLSFP/CcMJP6FAmpq3fsw2iR7i9zlSK&#10;IqRHJ1tpdQ9ii6C10iDLQv5/UP4C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uo8n&#10;nd4AAAAJAQAADwAAAAAAAAAAAAAAAABoBAAAZHJzL2Rvd25yZXYueG1sUEsFBgAAAAAEAAQA8wAA&#10;AHMFAAAAAA==&#10;" stroked="f">
                <v:textbox style="mso-fit-shape-to-text:t">
                  <w:txbxContent>
                    <w:p w14:paraId="47D21EFA" w14:textId="77777777" w:rsidR="00297463" w:rsidRPr="0065694E" w:rsidRDefault="00297463" w:rsidP="00297463">
                      <w:pPr>
                        <w:rPr>
                          <w:sz w:val="18"/>
                          <w:szCs w:val="18"/>
                        </w:rPr>
                      </w:pPr>
                      <w:r w:rsidRPr="0065694E">
                        <w:rPr>
                          <w:sz w:val="18"/>
                          <w:szCs w:val="18"/>
                        </w:rPr>
                        <w:t>Legenda:</w:t>
                      </w:r>
                    </w:p>
                    <w:tbl>
                      <w:tblPr>
                        <w:tblW w:w="6017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966"/>
                        <w:gridCol w:w="2216"/>
                      </w:tblGrid>
                      <w:tr w:rsidR="00297463" w:rsidRPr="0065694E" w14:paraId="74AE84A8" w14:textId="77777777" w:rsidTr="0065694E">
                        <w:trPr>
                          <w:trHeight w:val="288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2FB2ABE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x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nerelevantní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A3B7A1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C877F4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97463" w:rsidRPr="0065694E" w14:paraId="146C1D57" w14:textId="77777777" w:rsidTr="0065694E">
                        <w:trPr>
                          <w:trHeight w:val="288"/>
                        </w:trPr>
                        <w:tc>
                          <w:tcPr>
                            <w:tcW w:w="601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6242A00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VZMR     veřejná zakázka malého rozsahu</w:t>
                            </w:r>
                          </w:p>
                        </w:tc>
                      </w:tr>
                      <w:tr w:rsidR="00297463" w:rsidRPr="0065694E" w14:paraId="7A3502DA" w14:textId="77777777" w:rsidTr="0065694E">
                        <w:trPr>
                          <w:trHeight w:val="288"/>
                        </w:trPr>
                        <w:tc>
                          <w:tcPr>
                            <w:tcW w:w="38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2AE5632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OPŘ        otevřené podlimitní řízení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2D697F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7463" w:rsidRPr="0065694E" w14:paraId="69555333" w14:textId="77777777" w:rsidTr="0065694E">
                        <w:trPr>
                          <w:trHeight w:val="288"/>
                        </w:trPr>
                        <w:tc>
                          <w:tcPr>
                            <w:tcW w:w="38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EBB5D9B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ONŘ       otevřené nadlimitní řízení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02D940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7463" w:rsidRPr="0065694E" w14:paraId="1DB96589" w14:textId="77777777" w:rsidTr="0065694E">
                        <w:trPr>
                          <w:trHeight w:val="288"/>
                        </w:trPr>
                        <w:tc>
                          <w:tcPr>
                            <w:tcW w:w="38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65BB66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ZPŘ        zjednodušené podlimitní řízení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D2F2CD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7463" w:rsidRPr="0065694E" w14:paraId="58CA1BC8" w14:textId="77777777" w:rsidTr="0065694E">
                        <w:trPr>
                          <w:trHeight w:val="288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79020C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PTK        předběžná tržní konzultace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5078EC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3BEB99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97463" w:rsidRPr="0065694E" w14:paraId="691BAA78" w14:textId="77777777" w:rsidTr="0065694E">
                        <w:trPr>
                          <w:trHeight w:val="288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B1A0C7"/>
                            <w:noWrap/>
                            <w:vAlign w:val="bottom"/>
                            <w:hideMark/>
                          </w:tcPr>
                          <w:p w14:paraId="5C98A145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národní zdroje ČR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6FB732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D3DEEA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97463" w:rsidRPr="0065694E" w14:paraId="419C970E" w14:textId="77777777" w:rsidTr="0065694E">
                        <w:trPr>
                          <w:trHeight w:val="288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6567BA46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694E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dotační zdroje EU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61F2DC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AEBD2F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F5BCBE7" w14:textId="77777777" w:rsidR="00297463" w:rsidRPr="0065694E" w:rsidRDefault="00297463" w:rsidP="00297463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283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</w:tblGrid>
                      <w:tr w:rsidR="00297463" w:rsidRPr="0065694E" w14:paraId="6F5709E8" w14:textId="77777777" w:rsidTr="0065694E">
                        <w:trPr>
                          <w:trHeight w:val="288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0000"/>
                            <w:noWrap/>
                            <w:vAlign w:val="bottom"/>
                            <w:hideMark/>
                          </w:tcPr>
                          <w:p w14:paraId="6FAA3242" w14:textId="77777777" w:rsidR="00297463" w:rsidRPr="0065694E" w:rsidRDefault="00297463" w:rsidP="0065694E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923F3E7" w14:textId="77777777" w:rsidR="00297463" w:rsidRPr="0065694E" w:rsidRDefault="00297463" w:rsidP="00297463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</w:pPr>
                      <w:r w:rsidRPr="0065694E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</w:rPr>
                        <w:t>Zadávací řízení nebylo v roce 2022 dokončeno, smlouva s vybraných dodavatelem bude uzavřena v roce následujícím na základě výsledku veřejné zakázky.</w:t>
                      </w:r>
                    </w:p>
                    <w:p w14:paraId="7350D109" w14:textId="77777777" w:rsidR="00297463" w:rsidRPr="0065694E" w:rsidRDefault="00297463" w:rsidP="0029746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704AAA" w14:textId="77777777" w:rsidR="00297463" w:rsidRDefault="00297463" w:rsidP="00297463"/>
                  </w:txbxContent>
                </v:textbox>
                <w10:wrap type="square"/>
              </v:shape>
            </w:pict>
          </mc:Fallback>
        </mc:AlternateContent>
      </w:r>
      <w:r w:rsidRPr="00091929">
        <w:rPr>
          <w:noProof/>
        </w:rPr>
        <w:drawing>
          <wp:inline distT="0" distB="0" distL="0" distR="0" wp14:anchorId="2802E0C4" wp14:editId="753C8226">
            <wp:extent cx="3992437" cy="5181600"/>
            <wp:effectExtent l="0" t="0" r="825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84" cy="518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844BE" w14:textId="3E794D86" w:rsidR="00297463" w:rsidRPr="00297463" w:rsidRDefault="00297463" w:rsidP="0029746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sectPr w:rsidR="00297463" w:rsidRPr="00297463" w:rsidSect="009D0136">
          <w:headerReference w:type="default" r:id="rId23"/>
          <w:footerReference w:type="default" r:id="rId24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0E4908C" w14:textId="72912152" w:rsidR="000E318E" w:rsidRPr="00780750" w:rsidRDefault="000E318E" w:rsidP="000E318E">
      <w:pPr>
        <w:pStyle w:val="Nadpis1"/>
        <w:rPr>
          <w:u w:val="single"/>
        </w:rPr>
      </w:pPr>
      <w:r w:rsidRPr="00780750">
        <w:rPr>
          <w:u w:val="single"/>
        </w:rPr>
        <w:lastRenderedPageBreak/>
        <w:t>Údaje o výsledcích kontrol</w:t>
      </w:r>
      <w:bookmarkEnd w:id="10"/>
    </w:p>
    <w:p w14:paraId="3B8A3D20" w14:textId="77777777" w:rsidR="000E318E" w:rsidRPr="0030425E" w:rsidRDefault="000E318E" w:rsidP="006F5918">
      <w:pPr>
        <w:spacing w:after="0"/>
      </w:pPr>
    </w:p>
    <w:p w14:paraId="4157CE8A" w14:textId="57A1FBDB" w:rsidR="000E318E" w:rsidRPr="00BA1CDE" w:rsidRDefault="000E318E" w:rsidP="006F5918">
      <w:pPr>
        <w:spacing w:after="0"/>
        <w:jc w:val="both"/>
        <w:rPr>
          <w:sz w:val="22"/>
        </w:rPr>
      </w:pPr>
      <w:r w:rsidRPr="00BA1CDE">
        <w:rPr>
          <w:sz w:val="22"/>
        </w:rPr>
        <w:t>V roce 202</w:t>
      </w:r>
      <w:r w:rsidR="00BA1CDE" w:rsidRPr="00BA1CDE">
        <w:rPr>
          <w:sz w:val="22"/>
        </w:rPr>
        <w:t>2</w:t>
      </w:r>
      <w:r w:rsidRPr="00BA1CDE">
        <w:rPr>
          <w:sz w:val="22"/>
        </w:rPr>
        <w:t xml:space="preserve"> proběhly následující kontroly:</w:t>
      </w:r>
    </w:p>
    <w:p w14:paraId="609B5CC5" w14:textId="77777777" w:rsidR="000E318E" w:rsidRPr="00FD2A5D" w:rsidRDefault="000E318E" w:rsidP="006F5918">
      <w:pPr>
        <w:spacing w:after="0"/>
        <w:jc w:val="both"/>
        <w:rPr>
          <w:color w:val="FF0000"/>
          <w:sz w:val="22"/>
        </w:rPr>
      </w:pPr>
    </w:p>
    <w:p w14:paraId="059B6551" w14:textId="77777777" w:rsidR="00BA1CDE" w:rsidRPr="00BA1CDE" w:rsidRDefault="00BA1CDE" w:rsidP="00BA1CDE">
      <w:pPr>
        <w:spacing w:after="0"/>
        <w:ind w:left="2832" w:hanging="2832"/>
        <w:jc w:val="both"/>
        <w:rPr>
          <w:rFonts w:eastAsia="MS Gothic" w:cs="Calibri"/>
          <w:b/>
          <w:bCs/>
          <w:iCs/>
          <w:sz w:val="22"/>
        </w:rPr>
      </w:pPr>
      <w:r w:rsidRPr="00BA1CDE">
        <w:rPr>
          <w:rFonts w:eastAsia="MS Gothic" w:cs="Calibri"/>
          <w:b/>
          <w:bCs/>
          <w:iCs/>
          <w:sz w:val="22"/>
        </w:rPr>
        <w:t>Odborový svaz zdravotnictví a sociální péče ČR, Koněvova 54/1107, 130 00 Praha 3</w:t>
      </w:r>
    </w:p>
    <w:p w14:paraId="358A81C2" w14:textId="77777777" w:rsidR="00BA1CDE" w:rsidRDefault="00BA1CDE" w:rsidP="00BA1CDE">
      <w:pPr>
        <w:spacing w:after="0"/>
        <w:jc w:val="both"/>
        <w:rPr>
          <w:rFonts w:cs="Calibri"/>
          <w:b/>
          <w:color w:val="FF0000"/>
          <w:sz w:val="22"/>
        </w:rPr>
      </w:pPr>
    </w:p>
    <w:p w14:paraId="1DA0C532" w14:textId="77777777" w:rsidR="00BA1CDE" w:rsidRPr="00BA1CDE" w:rsidRDefault="00BA1CDE" w:rsidP="00BA1CDE">
      <w:pPr>
        <w:spacing w:after="0"/>
        <w:jc w:val="both"/>
        <w:rPr>
          <w:rFonts w:ascii="Cambria" w:hAnsi="Cambria" w:cs="Calibri"/>
          <w:b/>
          <w:sz w:val="28"/>
          <w:szCs w:val="28"/>
          <w:u w:val="single"/>
        </w:rPr>
      </w:pPr>
    </w:p>
    <w:p w14:paraId="3BB9E136" w14:textId="131B0398" w:rsidR="00BA1CDE" w:rsidRPr="00BA1CDE" w:rsidRDefault="00BA1CDE" w:rsidP="00BA1CDE">
      <w:pPr>
        <w:spacing w:after="0"/>
        <w:ind w:left="2552" w:hanging="2552"/>
        <w:jc w:val="both"/>
        <w:rPr>
          <w:rFonts w:eastAsia="MS Gothic" w:cs="Calibri"/>
          <w:iCs/>
          <w:sz w:val="22"/>
        </w:rPr>
      </w:pPr>
      <w:r w:rsidRPr="00BA1CDE">
        <w:rPr>
          <w:rFonts w:eastAsia="MS Gothic" w:cs="Calibri"/>
          <w:iCs/>
          <w:sz w:val="22"/>
        </w:rPr>
        <w:t xml:space="preserve">Předmět kontroly: </w:t>
      </w:r>
      <w:r w:rsidRPr="00BA1CDE">
        <w:rPr>
          <w:rFonts w:eastAsia="MS Gothic" w:cs="Calibri"/>
          <w:iCs/>
          <w:sz w:val="22"/>
        </w:rPr>
        <w:tab/>
        <w:t>kontrola bezpečnosti a ochrany zdraví při práci, stavu pracovního prostředí a pracovních podmínek. Kontrola dokladů o školení zaměstnanců z BOZP, směrnice a seznam pro poskytování OOPP, registrace pracovních úrazů a chorob z povolání, práce zakázané ženám, závodní preventivní péče, veřejné prověrky BOZP, riziková pracoviště</w:t>
      </w:r>
      <w:r>
        <w:rPr>
          <w:rFonts w:eastAsia="MS Gothic" w:cs="Calibri"/>
          <w:iCs/>
          <w:sz w:val="22"/>
        </w:rPr>
        <w:t>,</w:t>
      </w:r>
      <w:r w:rsidRPr="00BA1CDE">
        <w:rPr>
          <w:rFonts w:eastAsia="MS Gothic" w:cs="Calibri"/>
          <w:iCs/>
          <w:sz w:val="22"/>
        </w:rPr>
        <w:t xml:space="preserve"> prevence rizik, bezpečnostní značky a signály</w:t>
      </w:r>
      <w:r>
        <w:rPr>
          <w:rFonts w:eastAsia="MS Gothic" w:cs="Calibri"/>
          <w:iCs/>
          <w:sz w:val="22"/>
        </w:rPr>
        <w:t>,</w:t>
      </w:r>
      <w:r w:rsidRPr="00BA1CDE">
        <w:rPr>
          <w:rFonts w:eastAsia="MS Gothic" w:cs="Calibri"/>
          <w:iCs/>
          <w:sz w:val="22"/>
        </w:rPr>
        <w:t xml:space="preserve"> stav pracovních podmínek a pracovního prostředí na vybraných pracovištích.</w:t>
      </w:r>
    </w:p>
    <w:p w14:paraId="6501AA7C" w14:textId="70AF0DA5" w:rsidR="00BA1CDE" w:rsidRPr="00BA1CDE" w:rsidRDefault="00BA1CDE" w:rsidP="00BA1CDE">
      <w:pPr>
        <w:spacing w:after="0"/>
        <w:jc w:val="both"/>
        <w:rPr>
          <w:rFonts w:eastAsia="MS Gothic" w:cs="Calibri"/>
          <w:iCs/>
          <w:sz w:val="22"/>
        </w:rPr>
      </w:pPr>
      <w:r w:rsidRPr="00BA1CDE">
        <w:rPr>
          <w:rFonts w:eastAsia="MS Gothic" w:cs="Calibri"/>
          <w:iCs/>
          <w:sz w:val="22"/>
        </w:rPr>
        <w:t xml:space="preserve">Datum zahájení </w:t>
      </w:r>
      <w:proofErr w:type="gramStart"/>
      <w:r w:rsidRPr="00BA1CDE">
        <w:rPr>
          <w:rFonts w:eastAsia="MS Gothic" w:cs="Calibri"/>
          <w:iCs/>
          <w:sz w:val="22"/>
        </w:rPr>
        <w:t xml:space="preserve">kontroly: </w:t>
      </w:r>
      <w:r>
        <w:rPr>
          <w:rFonts w:eastAsia="MS Gothic" w:cs="Calibri"/>
          <w:iCs/>
          <w:sz w:val="22"/>
        </w:rPr>
        <w:t xml:space="preserve">  </w:t>
      </w:r>
      <w:proofErr w:type="gramEnd"/>
      <w:r>
        <w:rPr>
          <w:rFonts w:eastAsia="MS Gothic" w:cs="Calibri"/>
          <w:iCs/>
          <w:sz w:val="22"/>
        </w:rPr>
        <w:t xml:space="preserve">   </w:t>
      </w:r>
      <w:r w:rsidRPr="00BA1CDE">
        <w:rPr>
          <w:rFonts w:eastAsia="MS Gothic" w:cs="Calibri"/>
          <w:iCs/>
          <w:sz w:val="22"/>
        </w:rPr>
        <w:t>6.4.2022</w:t>
      </w:r>
    </w:p>
    <w:p w14:paraId="0BF63709" w14:textId="77777777" w:rsidR="00BA1CDE" w:rsidRPr="00BA1CDE" w:rsidRDefault="00BA1CDE" w:rsidP="00BA1CDE">
      <w:pPr>
        <w:spacing w:after="0"/>
        <w:ind w:left="2552" w:hanging="2552"/>
        <w:jc w:val="both"/>
        <w:rPr>
          <w:rFonts w:eastAsia="MS Gothic" w:cs="Calibri"/>
          <w:iCs/>
          <w:sz w:val="22"/>
        </w:rPr>
      </w:pPr>
      <w:r w:rsidRPr="00BA1CDE">
        <w:rPr>
          <w:rFonts w:eastAsia="MS Gothic" w:cs="Calibri"/>
          <w:iCs/>
          <w:sz w:val="22"/>
        </w:rPr>
        <w:t xml:space="preserve">Kontrolované pracoviště: </w:t>
      </w:r>
      <w:r w:rsidRPr="00BA1CDE">
        <w:rPr>
          <w:rFonts w:eastAsia="MS Gothic" w:cs="Calibri"/>
          <w:iCs/>
          <w:sz w:val="22"/>
        </w:rPr>
        <w:tab/>
        <w:t>Zdravotnická záchranná služba Karlovarského kraje, příspěvková organizace, Závodní 390/98c, 360 06 Karlovy Vary</w:t>
      </w:r>
    </w:p>
    <w:p w14:paraId="7FA9FB87" w14:textId="77777777" w:rsidR="00BA1CDE" w:rsidRPr="00BA1CDE" w:rsidRDefault="00BA1CDE" w:rsidP="00BA1CDE">
      <w:pPr>
        <w:spacing w:after="0"/>
        <w:ind w:left="2552" w:hanging="2552"/>
        <w:jc w:val="both"/>
        <w:rPr>
          <w:rFonts w:eastAsia="MS Gothic" w:cs="Calibri"/>
          <w:iCs/>
          <w:sz w:val="22"/>
        </w:rPr>
      </w:pPr>
      <w:r w:rsidRPr="00BA1CDE">
        <w:rPr>
          <w:rFonts w:eastAsia="MS Gothic" w:cs="Calibri"/>
          <w:iCs/>
          <w:sz w:val="22"/>
        </w:rPr>
        <w:t xml:space="preserve">Výsledek: </w:t>
      </w:r>
      <w:r w:rsidRPr="00BA1CDE">
        <w:rPr>
          <w:rFonts w:eastAsia="MS Gothic" w:cs="Calibri"/>
          <w:iCs/>
          <w:sz w:val="22"/>
        </w:rPr>
        <w:tab/>
        <w:t>kontrolou nebyly zjištěny nedostatky, zaměstnavatel naplňuje požadavky ustanovení § 103 Zákona č. 262/2006 Sb., ve znění pozdějších předpisů.</w:t>
      </w:r>
    </w:p>
    <w:p w14:paraId="177C4CAD" w14:textId="32FDAD52" w:rsidR="000E318E" w:rsidRDefault="000E318E" w:rsidP="006F5918">
      <w:pPr>
        <w:spacing w:after="0"/>
        <w:jc w:val="both"/>
        <w:rPr>
          <w:rFonts w:cstheme="minorHAnsi"/>
          <w:b/>
          <w:color w:val="FF0000"/>
          <w:sz w:val="22"/>
        </w:rPr>
      </w:pPr>
    </w:p>
    <w:p w14:paraId="52C875B0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119EC15D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1FA85CB4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078B611C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4EE0A305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13E7325B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75847A81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08A4D4FE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789CCA4A" w14:textId="77777777" w:rsidR="003E1A3D" w:rsidRDefault="003E1A3D" w:rsidP="006F5918">
      <w:pPr>
        <w:spacing w:after="0"/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4E2EB14C" w14:textId="77777777" w:rsidR="003E1A3D" w:rsidRDefault="003E1A3D" w:rsidP="00360FC5">
      <w:pPr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  <w:sectPr w:rsidR="003E1A3D" w:rsidSect="009D013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45E927" w14:textId="3AD2F6C1" w:rsidR="003F114E" w:rsidRDefault="000E318E" w:rsidP="006F5918">
      <w:pPr>
        <w:pStyle w:val="Nadpis1"/>
        <w:rPr>
          <w:u w:val="single"/>
        </w:rPr>
      </w:pPr>
      <w:r w:rsidRPr="00780750">
        <w:rPr>
          <w:u w:val="single"/>
        </w:rPr>
        <w:lastRenderedPageBreak/>
        <w:t>Plnění opatření uložených Radou Karlovarského kraje</w:t>
      </w:r>
      <w:r w:rsidR="003F114E" w:rsidRPr="00780750">
        <w:rPr>
          <w:u w:val="single"/>
        </w:rPr>
        <w:t xml:space="preserve"> </w:t>
      </w:r>
    </w:p>
    <w:p w14:paraId="5902F3CC" w14:textId="77777777" w:rsidR="00AE62E0" w:rsidRPr="00780750" w:rsidRDefault="00AE62E0" w:rsidP="00AE62E0"/>
    <w:tbl>
      <w:tblPr>
        <w:tblStyle w:val="Mkatabulky"/>
        <w:tblW w:w="14601" w:type="dxa"/>
        <w:tblLook w:val="04A0" w:firstRow="1" w:lastRow="0" w:firstColumn="1" w:lastColumn="0" w:noHBand="0" w:noVBand="1"/>
      </w:tblPr>
      <w:tblGrid>
        <w:gridCol w:w="1384"/>
        <w:gridCol w:w="3827"/>
        <w:gridCol w:w="4250"/>
        <w:gridCol w:w="1478"/>
        <w:gridCol w:w="1128"/>
        <w:gridCol w:w="2534"/>
      </w:tblGrid>
      <w:tr w:rsidR="00AE62E0" w:rsidRPr="004F18DD" w14:paraId="24CB9A7B" w14:textId="77777777" w:rsidTr="00505B9A">
        <w:trPr>
          <w:trHeight w:val="495"/>
        </w:trPr>
        <w:tc>
          <w:tcPr>
            <w:tcW w:w="1384" w:type="dxa"/>
            <w:noWrap/>
            <w:hideMark/>
          </w:tcPr>
          <w:p w14:paraId="614FB246" w14:textId="77777777" w:rsidR="00AE62E0" w:rsidRPr="004F18DD" w:rsidRDefault="00AE62E0" w:rsidP="00505B9A">
            <w:pPr>
              <w:rPr>
                <w:b/>
                <w:bCs/>
                <w:szCs w:val="20"/>
              </w:rPr>
            </w:pPr>
            <w:r w:rsidRPr="004F18DD">
              <w:rPr>
                <w:b/>
                <w:bCs/>
                <w:szCs w:val="20"/>
              </w:rPr>
              <w:t>Usnesení č.:</w:t>
            </w:r>
          </w:p>
        </w:tc>
        <w:tc>
          <w:tcPr>
            <w:tcW w:w="3827" w:type="dxa"/>
            <w:noWrap/>
            <w:hideMark/>
          </w:tcPr>
          <w:p w14:paraId="4977071D" w14:textId="77777777" w:rsidR="00AE62E0" w:rsidRPr="004F18DD" w:rsidRDefault="00AE62E0" w:rsidP="00505B9A">
            <w:pPr>
              <w:rPr>
                <w:b/>
                <w:bCs/>
                <w:szCs w:val="20"/>
              </w:rPr>
            </w:pPr>
            <w:r w:rsidRPr="004F18DD">
              <w:rPr>
                <w:b/>
                <w:bCs/>
                <w:szCs w:val="20"/>
              </w:rPr>
              <w:t>Věc:</w:t>
            </w:r>
          </w:p>
        </w:tc>
        <w:tc>
          <w:tcPr>
            <w:tcW w:w="4250" w:type="dxa"/>
            <w:noWrap/>
            <w:hideMark/>
          </w:tcPr>
          <w:p w14:paraId="7658BBA6" w14:textId="77777777" w:rsidR="00AE62E0" w:rsidRPr="004F18DD" w:rsidRDefault="00AE62E0" w:rsidP="00505B9A">
            <w:pPr>
              <w:rPr>
                <w:b/>
                <w:bCs/>
                <w:szCs w:val="20"/>
              </w:rPr>
            </w:pPr>
            <w:r w:rsidRPr="004F18DD">
              <w:rPr>
                <w:b/>
                <w:bCs/>
                <w:szCs w:val="20"/>
              </w:rPr>
              <w:t>Úkol/Informace:</w:t>
            </w:r>
          </w:p>
        </w:tc>
        <w:tc>
          <w:tcPr>
            <w:tcW w:w="1478" w:type="dxa"/>
            <w:noWrap/>
            <w:hideMark/>
          </w:tcPr>
          <w:p w14:paraId="4523C085" w14:textId="77777777" w:rsidR="00AE62E0" w:rsidRPr="004F18DD" w:rsidRDefault="00AE62E0" w:rsidP="00505B9A">
            <w:pPr>
              <w:rPr>
                <w:b/>
                <w:bCs/>
                <w:szCs w:val="20"/>
              </w:rPr>
            </w:pPr>
            <w:r w:rsidRPr="004F18DD">
              <w:rPr>
                <w:b/>
                <w:bCs/>
                <w:szCs w:val="20"/>
              </w:rPr>
              <w:t>Zodpovídá:</w:t>
            </w:r>
          </w:p>
        </w:tc>
        <w:tc>
          <w:tcPr>
            <w:tcW w:w="1128" w:type="dxa"/>
            <w:noWrap/>
            <w:hideMark/>
          </w:tcPr>
          <w:p w14:paraId="079D99D8" w14:textId="77777777" w:rsidR="00AE62E0" w:rsidRPr="004F18DD" w:rsidRDefault="00AE62E0" w:rsidP="00505B9A">
            <w:pPr>
              <w:rPr>
                <w:b/>
                <w:bCs/>
                <w:szCs w:val="20"/>
              </w:rPr>
            </w:pPr>
            <w:r w:rsidRPr="004F18DD">
              <w:rPr>
                <w:b/>
                <w:bCs/>
                <w:szCs w:val="20"/>
              </w:rPr>
              <w:t>Termín:</w:t>
            </w:r>
          </w:p>
        </w:tc>
        <w:tc>
          <w:tcPr>
            <w:tcW w:w="2534" w:type="dxa"/>
            <w:noWrap/>
            <w:hideMark/>
          </w:tcPr>
          <w:p w14:paraId="442399AF" w14:textId="77777777" w:rsidR="00AE62E0" w:rsidRPr="004F18DD" w:rsidRDefault="00AE62E0" w:rsidP="00505B9A">
            <w:pPr>
              <w:rPr>
                <w:b/>
                <w:bCs/>
                <w:szCs w:val="20"/>
              </w:rPr>
            </w:pPr>
            <w:r w:rsidRPr="004F18DD">
              <w:rPr>
                <w:b/>
                <w:bCs/>
                <w:szCs w:val="20"/>
              </w:rPr>
              <w:t>Vyřešeno/</w:t>
            </w:r>
            <w:proofErr w:type="spellStart"/>
            <w:r w:rsidRPr="004F18DD">
              <w:rPr>
                <w:b/>
                <w:bCs/>
                <w:szCs w:val="20"/>
              </w:rPr>
              <w:t>Pon</w:t>
            </w:r>
            <w:proofErr w:type="spellEnd"/>
            <w:r w:rsidRPr="004F18DD">
              <w:rPr>
                <w:b/>
                <w:bCs/>
                <w:szCs w:val="20"/>
              </w:rPr>
              <w:t>.:</w:t>
            </w:r>
          </w:p>
        </w:tc>
      </w:tr>
      <w:tr w:rsidR="00AE62E0" w:rsidRPr="004F18DD" w14:paraId="2E16FC04" w14:textId="77777777" w:rsidTr="00505B9A">
        <w:trPr>
          <w:trHeight w:val="1830"/>
        </w:trPr>
        <w:tc>
          <w:tcPr>
            <w:tcW w:w="1384" w:type="dxa"/>
            <w:noWrap/>
          </w:tcPr>
          <w:p w14:paraId="31F2143C" w14:textId="77777777" w:rsidR="00AE62E0" w:rsidRPr="0046660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usnesením č. RK 04/01/22</w:t>
            </w:r>
          </w:p>
        </w:tc>
        <w:tc>
          <w:tcPr>
            <w:tcW w:w="3827" w:type="dxa"/>
          </w:tcPr>
          <w:p w14:paraId="2EFF1A70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Schválení výsledku nadlimitní veřejné zakázky s názvem „Spotřební zdravotnický</w:t>
            </w:r>
          </w:p>
          <w:p w14:paraId="0BA60FF6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materiál pro potřeby Zdravotnické záchranné služby Karlovarského kraje“</w:t>
            </w:r>
          </w:p>
          <w:p w14:paraId="7CBEF89A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Schválení realizace zadávacího řízení nadlimitní veřejné zakázky s názvem „Spotřební zdravotnický</w:t>
            </w:r>
          </w:p>
          <w:p w14:paraId="45541A8A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materiál pro potřeby Zdravotnické záchranné služby Karlovarského kraje, část C. Osobní ochranné</w:t>
            </w:r>
          </w:p>
          <w:p w14:paraId="468AFDDE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pracovní prostředky“</w:t>
            </w:r>
          </w:p>
          <w:p w14:paraId="5D3A1067" w14:textId="77777777" w:rsidR="00AE62E0" w:rsidRPr="00466601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179428B2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schvaluje</w:t>
            </w:r>
          </w:p>
          <w:p w14:paraId="29E9F002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výsledek zadávacího řízení na dodavatele veřejné zakázky s názvem: „Spotřební zdravotnický materiál</w:t>
            </w:r>
          </w:p>
          <w:p w14:paraId="0EA9512D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pro potřeby Zdravotnické záchranné služby Karlovarského kraje“:</w:t>
            </w:r>
          </w:p>
          <w:p w14:paraId="109BD3AA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dodavatele Perfect Distribution a.s., se sídlem U Spalovny 4582/17, 79601 Prostějov, IČO 47675934,</w:t>
            </w:r>
          </w:p>
          <w:p w14:paraId="4513C998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pro část A. Zdravotnický materiál pro intenzivní péči s nabídkovou cenou 1 266 852,70 Kč bez DPH</w:t>
            </w:r>
          </w:p>
          <w:p w14:paraId="2329A5D6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(1 528 951,87 Kč vč. DPH) za 2 roky plnění</w:t>
            </w:r>
          </w:p>
          <w:p w14:paraId="0FCBBF83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dodavatele Perfect Distribution a.s., se sídlem U Spalovny 4582/17, 79601 Prostějov, IČO 47675934,</w:t>
            </w:r>
          </w:p>
          <w:p w14:paraId="167EC3FB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pro část B. Ostatní zdravotnický materiál s nabídkovou cenou 3 426 712,80 Kč bez DPH (4 122 316,06 Kč</w:t>
            </w:r>
          </w:p>
          <w:p w14:paraId="1831414A" w14:textId="74298BFF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vč. DPH) za 2 roky plnění.</w:t>
            </w:r>
            <w:r>
              <w:rPr>
                <w:rFonts w:cstheme="minorHAnsi"/>
                <w:sz w:val="18"/>
                <w:szCs w:val="18"/>
              </w:rPr>
              <w:t xml:space="preserve"> V</w:t>
            </w:r>
            <w:r w:rsidRPr="00466601">
              <w:rPr>
                <w:rFonts w:cstheme="minorHAnsi"/>
                <w:sz w:val="18"/>
                <w:szCs w:val="18"/>
              </w:rPr>
              <w:t xml:space="preserve">yloučení dodavatele JAMEL Fashion s.r.o., se sídlem Štefánikova 1067/74, 02901 </w:t>
            </w:r>
            <w:proofErr w:type="spellStart"/>
            <w:r w:rsidRPr="00466601">
              <w:rPr>
                <w:rFonts w:cstheme="minorHAnsi"/>
                <w:sz w:val="18"/>
                <w:szCs w:val="18"/>
              </w:rPr>
              <w:t>Námestovo</w:t>
            </w:r>
            <w:proofErr w:type="spellEnd"/>
            <w:r w:rsidRPr="00466601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>Slovenská republika, IČO 36390356, pro část C. Osobní ochranné pracovní prostředky v souladu</w:t>
            </w:r>
          </w:p>
          <w:p w14:paraId="34A263D7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s § 48 odst. 2 písm. a) ZZVZ, neboť modely předložené účastníkem zadávacího řízení nesplňují zadávací</w:t>
            </w:r>
          </w:p>
          <w:p w14:paraId="54DCEC2C" w14:textId="78ECB683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podmínky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 xml:space="preserve">vyloučení dodavatele druhého v pořadí </w:t>
            </w:r>
            <w:proofErr w:type="spellStart"/>
            <w:r w:rsidRPr="00466601">
              <w:rPr>
                <w:rFonts w:cstheme="minorHAnsi"/>
                <w:sz w:val="18"/>
                <w:szCs w:val="18"/>
              </w:rPr>
              <w:t>Blyth</w:t>
            </w:r>
            <w:proofErr w:type="spellEnd"/>
            <w:r w:rsidRPr="00466601">
              <w:rPr>
                <w:rFonts w:cstheme="minorHAnsi"/>
                <w:sz w:val="18"/>
                <w:szCs w:val="18"/>
              </w:rPr>
              <w:t xml:space="preserve"> s.r.o., se sídlem Jabloňová 1758/49, 10600 Praha,</w:t>
            </w:r>
          </w:p>
          <w:p w14:paraId="3A5D2F3F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IČO 45803811. pro část C. Osobní ochranné pracovní prostředky v souladu s § 48 odst. 2 písm. a) ZZVZ,</w:t>
            </w:r>
          </w:p>
          <w:p w14:paraId="23EA66DE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neboť modely předložené účastníkem zadávacího řízení nesplňují zadávací podmínky</w:t>
            </w:r>
          </w:p>
          <w:p w14:paraId="72792A76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 xml:space="preserve">vyloučení dodavatele třetího v pořadí </w:t>
            </w:r>
            <w:proofErr w:type="spellStart"/>
            <w:r w:rsidRPr="00466601">
              <w:rPr>
                <w:rFonts w:cstheme="minorHAnsi"/>
                <w:sz w:val="18"/>
                <w:szCs w:val="18"/>
              </w:rPr>
              <w:t>Zarys</w:t>
            </w:r>
            <w:proofErr w:type="spellEnd"/>
            <w:r w:rsidRPr="00466601">
              <w:rPr>
                <w:rFonts w:cstheme="minorHAnsi"/>
                <w:sz w:val="18"/>
                <w:szCs w:val="18"/>
              </w:rPr>
              <w:t xml:space="preserve"> International Group s.r.o., se sídlem Starobělská 1937/4,70030 Ostrava, IČO 09637737, v souladu s § 48 odst. 2 písm. a) ZZVZ, neboť doklady předložené</w:t>
            </w:r>
          </w:p>
          <w:p w14:paraId="2D5EEC93" w14:textId="2C22A99D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účastníkem zadávacího řízení nesplňují zadávací podmínky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 xml:space="preserve">zrušení části C. veřejné zakázky Osobní ochranné pracovní prostředky v souladu s § 127 odst. 1 </w:t>
            </w:r>
            <w:r w:rsidRPr="000F2B21">
              <w:rPr>
                <w:rFonts w:cstheme="minorHAnsi"/>
                <w:sz w:val="18"/>
                <w:szCs w:val="18"/>
              </w:rPr>
              <w:lastRenderedPageBreak/>
              <w:t>ZZVZ,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F2B21">
              <w:rPr>
                <w:rFonts w:cstheme="minorHAnsi"/>
                <w:sz w:val="18"/>
                <w:szCs w:val="18"/>
              </w:rPr>
              <w:t>neboť v zadávacím řízení není žádný účastník zadávacího řízení</w:t>
            </w:r>
          </w:p>
          <w:p w14:paraId="2DA6990C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- schvaluje smlouvu na veřejnou zakázku „Spotřební zdravotnický materiál pro potřeby Zdravotnické</w:t>
            </w:r>
          </w:p>
          <w:p w14:paraId="6B4A2C6F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záchranné služby Karlovarského kraje“ pro část A. Zdravotnický materiál pro intenzivní péči a část B.</w:t>
            </w:r>
          </w:p>
          <w:p w14:paraId="17979EAE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Ostatní zdravotnický materiál dle návrhu</w:t>
            </w:r>
          </w:p>
          <w:p w14:paraId="2EAF3288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Strana 2 (celkem 3)</w:t>
            </w:r>
          </w:p>
          <w:p w14:paraId="12326386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- schvaluje uzavření smlouvy na veřejnou zakázku „Spotřební zdravotnický materiál pro potřeby</w:t>
            </w:r>
          </w:p>
          <w:p w14:paraId="3220D689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Zdravotnické záchranné služby Karlovarského kraje“ po marném uplynutí lhůt k podání námitek</w:t>
            </w:r>
          </w:p>
          <w:p w14:paraId="30D30ADB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k průběhu zadávacího řízení s vybraným dodavatelem:</w:t>
            </w:r>
          </w:p>
          <w:p w14:paraId="2B54392B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Perfect Distribution a.s., se sídlem U Spalovny 4582/17, 79601 Prostějov, IČO 47675934, pro část A.</w:t>
            </w:r>
          </w:p>
          <w:p w14:paraId="5921F6A5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Zdravotnický materiál pro intenzivní péči s nabídkovou cenou 1 266 852,70 Kč bez DPH</w:t>
            </w:r>
          </w:p>
          <w:p w14:paraId="06FFF17C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(1 528 951,87 Kč vč. DPH) za 2 roky plnění</w:t>
            </w:r>
          </w:p>
          <w:p w14:paraId="23DFD7D9" w14:textId="77777777" w:rsidR="00AE62E0" w:rsidRPr="000F2B2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Perfect Distribution a.s., se sídlem U Spalovny 4582/17, 79601 Prostějov, IČO 47675934, pro část B.</w:t>
            </w:r>
          </w:p>
          <w:p w14:paraId="5D686357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F2B21">
              <w:rPr>
                <w:rFonts w:cstheme="minorHAnsi"/>
                <w:sz w:val="18"/>
                <w:szCs w:val="18"/>
              </w:rPr>
              <w:t>Ostatní zdravotnický materiál s nabídkovou</w:t>
            </w:r>
            <w:r w:rsidRPr="00466601">
              <w:rPr>
                <w:rFonts w:cstheme="minorHAnsi"/>
                <w:sz w:val="18"/>
                <w:szCs w:val="18"/>
              </w:rPr>
              <w:t xml:space="preserve"> cenou 3 426 712,80 Kč bez DPH (4 122 316,06 Kč vč. DPH)</w:t>
            </w:r>
          </w:p>
          <w:p w14:paraId="08B7F3B3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za 2 roky plnění</w:t>
            </w:r>
          </w:p>
          <w:p w14:paraId="140CCD82" w14:textId="77777777" w:rsidR="00AE62E0" w:rsidRPr="00466601" w:rsidRDefault="00AE62E0" w:rsidP="00505B9A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78" w:type="dxa"/>
          </w:tcPr>
          <w:p w14:paraId="4A349F89" w14:textId="77777777" w:rsidR="00AE62E0" w:rsidRPr="00FA2591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FA2591">
              <w:rPr>
                <w:rFonts w:cs="TimesNewRomanPS-BoldMT"/>
                <w:bCs/>
                <w:sz w:val="18"/>
                <w:szCs w:val="18"/>
              </w:rPr>
              <w:lastRenderedPageBreak/>
              <w:t>MUDr. Jiří Smetana</w:t>
            </w:r>
          </w:p>
        </w:tc>
        <w:tc>
          <w:tcPr>
            <w:tcW w:w="1128" w:type="dxa"/>
          </w:tcPr>
          <w:p w14:paraId="5FD92428" w14:textId="77777777" w:rsidR="00AE62E0" w:rsidRPr="00FA2591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FA2591">
              <w:rPr>
                <w:rFonts w:cs="TimesNewRomanPS-BoldMT"/>
                <w:bCs/>
                <w:sz w:val="18"/>
                <w:szCs w:val="18"/>
              </w:rPr>
              <w:t>19.9.2022</w:t>
            </w:r>
          </w:p>
        </w:tc>
        <w:tc>
          <w:tcPr>
            <w:tcW w:w="2534" w:type="dxa"/>
          </w:tcPr>
          <w:p w14:paraId="284D071F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Rámcová smlouva uzavřena</w:t>
            </w:r>
          </w:p>
        </w:tc>
      </w:tr>
      <w:tr w:rsidR="00AE62E0" w:rsidRPr="004F18DD" w14:paraId="0B10DA1A" w14:textId="77777777" w:rsidTr="00505B9A">
        <w:trPr>
          <w:trHeight w:val="1274"/>
        </w:trPr>
        <w:tc>
          <w:tcPr>
            <w:tcW w:w="1384" w:type="dxa"/>
            <w:noWrap/>
          </w:tcPr>
          <w:p w14:paraId="42CEF16E" w14:textId="77777777" w:rsidR="00AE62E0" w:rsidRPr="0046660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usnesením č. RK 05/01/22</w:t>
            </w:r>
          </w:p>
        </w:tc>
        <w:tc>
          <w:tcPr>
            <w:tcW w:w="3827" w:type="dxa"/>
          </w:tcPr>
          <w:p w14:paraId="1810E9D9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Schválení realizace zadávacího řízení nadlimitní veřejné zakázky „Dodávka</w:t>
            </w:r>
          </w:p>
          <w:p w14:paraId="5BE7D7FD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sanitních vozidel RZP 2022“ Zdravotnické záchranné služby Karlovarského kraje, příspěvkové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>organizace, v rámci realizace projektu „Posílení vybavení Zdravotnické záchranné služby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>Karlovarského kraje“, CZ.06.6.127/0.0/0.0/21_120/0016321, podpořeného v rámci reakce Unie</w:t>
            </w:r>
          </w:p>
          <w:p w14:paraId="6855DA8D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na pandemii COVID-19 z Integrovaného regionálního operačního programu, prioritní osa</w:t>
            </w:r>
          </w:p>
          <w:p w14:paraId="40AE44AA" w14:textId="48D1C6C6" w:rsidR="00AE62E0" w:rsidRPr="0046660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06 ReactEU</w:t>
            </w:r>
          </w:p>
        </w:tc>
        <w:tc>
          <w:tcPr>
            <w:tcW w:w="4250" w:type="dxa"/>
          </w:tcPr>
          <w:p w14:paraId="788D07BE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- schvaluje realizaci zadávacího řízení formou otevřeného nadlimitního řízení dle zákona č. 134/2016 Sb.,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>o zadávání veřejných zakázek, ve znění pozdějších předpisů na veřejnou zakázku „Dodávka sanitních</w:t>
            </w:r>
          </w:p>
          <w:p w14:paraId="556F09FF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vozidel RZP 2022“</w:t>
            </w:r>
          </w:p>
          <w:p w14:paraId="1FDF4CC9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- schvaluje nejnižší nabídkovou cenu v Kč vč. DPH jako hodnotící kritérium pro hodnocení nabídek</w:t>
            </w:r>
          </w:p>
          <w:p w14:paraId="549189FE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na veřejnou zakázku „Dodávka sanitních vozidel RZP 2022“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66601">
              <w:rPr>
                <w:rFonts w:cstheme="minorHAnsi"/>
                <w:sz w:val="18"/>
                <w:szCs w:val="18"/>
              </w:rPr>
              <w:t>- schvaluje</w:t>
            </w:r>
          </w:p>
          <w:p w14:paraId="6E67C058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členy hodnotící komise:</w:t>
            </w:r>
          </w:p>
          <w:p w14:paraId="1D4ADF77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- člen: Ing. Josef Janů, Ing. Erik Klimeš, Ing. Šárka Ištvánová, Ing. Antonín Zaschke, MBA</w:t>
            </w:r>
          </w:p>
          <w:p w14:paraId="5C6B967F" w14:textId="77777777" w:rsidR="00AE62E0" w:rsidRPr="0046660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 xml:space="preserve">- náhradníky hodnotící komise: Mgr. Jiří </w:t>
            </w:r>
            <w:proofErr w:type="spellStart"/>
            <w:r w:rsidRPr="00466601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466601">
              <w:rPr>
                <w:rFonts w:cstheme="minorHAnsi"/>
                <w:sz w:val="18"/>
                <w:szCs w:val="18"/>
              </w:rPr>
              <w:t>, Ing. Martin Kalina, Mgr. Antonín Jalovec,</w:t>
            </w:r>
          </w:p>
          <w:p w14:paraId="26795DCE" w14:textId="77777777" w:rsidR="00AE62E0" w:rsidRPr="00466601" w:rsidRDefault="00AE62E0" w:rsidP="00505B9A">
            <w:pPr>
              <w:spacing w:after="200"/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Mgr. Miloš Kukačka, DiS., Ing. Jitka Hloušková</w:t>
            </w:r>
          </w:p>
        </w:tc>
        <w:tc>
          <w:tcPr>
            <w:tcW w:w="1478" w:type="dxa"/>
          </w:tcPr>
          <w:p w14:paraId="19106F3F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</w:tcPr>
          <w:p w14:paraId="26887B56" w14:textId="77777777" w:rsidR="00AE62E0" w:rsidRPr="0046660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466601">
              <w:rPr>
                <w:rFonts w:cstheme="minorHAnsi"/>
                <w:sz w:val="18"/>
                <w:szCs w:val="18"/>
              </w:rPr>
              <w:t>21.11.2022</w:t>
            </w:r>
          </w:p>
        </w:tc>
        <w:tc>
          <w:tcPr>
            <w:tcW w:w="2534" w:type="dxa"/>
          </w:tcPr>
          <w:p w14:paraId="5CF0559A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Probíhá plnění uzavřené kupní smlouvy</w:t>
            </w:r>
          </w:p>
        </w:tc>
      </w:tr>
      <w:tr w:rsidR="00AE62E0" w:rsidRPr="004F18DD" w14:paraId="748175F2" w14:textId="77777777" w:rsidTr="00505B9A">
        <w:trPr>
          <w:trHeight w:val="1665"/>
        </w:trPr>
        <w:tc>
          <w:tcPr>
            <w:tcW w:w="1384" w:type="dxa"/>
            <w:noWrap/>
          </w:tcPr>
          <w:p w14:paraId="208BD32A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usnesením č.</w:t>
            </w:r>
          </w:p>
          <w:p w14:paraId="2F30C32F" w14:textId="77777777" w:rsidR="00AE62E0" w:rsidRPr="00FA259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FA2591">
              <w:rPr>
                <w:rFonts w:cstheme="minorHAnsi"/>
                <w:sz w:val="18"/>
                <w:szCs w:val="18"/>
              </w:rPr>
              <w:t xml:space="preserve">RK 112/01/22 </w:t>
            </w:r>
          </w:p>
        </w:tc>
        <w:tc>
          <w:tcPr>
            <w:tcW w:w="3827" w:type="dxa"/>
          </w:tcPr>
          <w:p w14:paraId="7CBC9C24" w14:textId="77777777" w:rsidR="00AE62E0" w:rsidRPr="00FA259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0" w:type="dxa"/>
          </w:tcPr>
          <w:p w14:paraId="6ABF0883" w14:textId="77777777" w:rsidR="00AE62E0" w:rsidRPr="00FA259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A2591">
              <w:rPr>
                <w:rFonts w:cstheme="minorHAnsi"/>
                <w:sz w:val="18"/>
                <w:szCs w:val="18"/>
              </w:rPr>
              <w:t>schvaluje převod finančních prostředků z rezervního fondu do fondu investic příspěvkové</w:t>
            </w:r>
          </w:p>
          <w:p w14:paraId="3DB6781C" w14:textId="77777777" w:rsidR="00AE62E0" w:rsidRPr="00FA259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A2591">
              <w:rPr>
                <w:rFonts w:cstheme="minorHAnsi"/>
                <w:sz w:val="18"/>
                <w:szCs w:val="18"/>
              </w:rPr>
              <w:t>organizaci Zdravotnická záchranná služba Karlovarského kraje, p. o., ve výši 275.000 Kč na</w:t>
            </w:r>
          </w:p>
          <w:p w14:paraId="1C2AA0F1" w14:textId="77777777" w:rsidR="00AE62E0" w:rsidRPr="00FA259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A2591">
              <w:rPr>
                <w:rFonts w:cstheme="minorHAnsi"/>
                <w:sz w:val="18"/>
                <w:szCs w:val="18"/>
              </w:rPr>
              <w:t>implementaci modulu SMS_155</w:t>
            </w:r>
          </w:p>
          <w:p w14:paraId="2A6CFE11" w14:textId="77777777" w:rsidR="00AE62E0" w:rsidRPr="00FA259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A2591">
              <w:rPr>
                <w:rFonts w:cstheme="minorHAnsi"/>
                <w:sz w:val="18"/>
                <w:szCs w:val="18"/>
              </w:rPr>
              <w:t>schvaluje použití fondu investic ve výši 275.000 Kč organizaci Zdravotnická záchranná služba</w:t>
            </w:r>
          </w:p>
          <w:p w14:paraId="325B94B7" w14:textId="77777777" w:rsidR="00AE62E0" w:rsidRPr="00FA259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FA2591">
              <w:rPr>
                <w:rFonts w:cstheme="minorHAnsi"/>
                <w:sz w:val="18"/>
                <w:szCs w:val="18"/>
              </w:rPr>
              <w:t>Karlovarského kraje, p. o., na jednorázovou implementaci modulu SMS_155</w:t>
            </w:r>
          </w:p>
        </w:tc>
        <w:tc>
          <w:tcPr>
            <w:tcW w:w="1478" w:type="dxa"/>
          </w:tcPr>
          <w:p w14:paraId="7E64EF58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Mgr. Jitka Brodská</w:t>
            </w:r>
          </w:p>
        </w:tc>
        <w:tc>
          <w:tcPr>
            <w:tcW w:w="1128" w:type="dxa"/>
          </w:tcPr>
          <w:p w14:paraId="013EEC06" w14:textId="77777777" w:rsidR="00AE62E0" w:rsidRPr="00C35893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C35893">
              <w:rPr>
                <w:rFonts w:cs="TimesNewRomanPS-BoldMT"/>
                <w:bCs/>
                <w:sz w:val="18"/>
                <w:szCs w:val="18"/>
              </w:rPr>
              <w:t>21.2.2022</w:t>
            </w:r>
          </w:p>
        </w:tc>
        <w:tc>
          <w:tcPr>
            <w:tcW w:w="2534" w:type="dxa"/>
          </w:tcPr>
          <w:p w14:paraId="65F148C4" w14:textId="77777777" w:rsidR="00AE62E0" w:rsidRPr="00C35893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C35893">
              <w:rPr>
                <w:rFonts w:cs="TimesNewRomanPS-BoldMT"/>
                <w:bCs/>
                <w:sz w:val="18"/>
                <w:szCs w:val="18"/>
              </w:rPr>
              <w:t>Finanční prostředky převedeny z rezervního fondu do fondu investic, pořízen SW Příjem a předávání SMS 155</w:t>
            </w:r>
          </w:p>
        </w:tc>
      </w:tr>
      <w:tr w:rsidR="00AE62E0" w:rsidRPr="004F18DD" w14:paraId="087896B6" w14:textId="77777777" w:rsidTr="00505B9A">
        <w:trPr>
          <w:trHeight w:val="1635"/>
        </w:trPr>
        <w:tc>
          <w:tcPr>
            <w:tcW w:w="1384" w:type="dxa"/>
          </w:tcPr>
          <w:p w14:paraId="2596BC0D" w14:textId="77777777" w:rsidR="00AE62E0" w:rsidRPr="00205135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usnesením č. RK 111/01/22</w:t>
            </w:r>
          </w:p>
        </w:tc>
        <w:tc>
          <w:tcPr>
            <w:tcW w:w="3827" w:type="dxa"/>
          </w:tcPr>
          <w:p w14:paraId="22B9115F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Plán investic Zdravotnické záchranné služby Karlovarského kraje, příspěvkové</w:t>
            </w:r>
          </w:p>
          <w:p w14:paraId="30DC2A67" w14:textId="77777777" w:rsidR="00AE62E0" w:rsidRPr="00205135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organizace, na rok 2022</w:t>
            </w:r>
          </w:p>
        </w:tc>
        <w:tc>
          <w:tcPr>
            <w:tcW w:w="4250" w:type="dxa"/>
          </w:tcPr>
          <w:p w14:paraId="09537070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schvaluje Plán investic Zdravotnické záchranné služby Karlovarského kraje, příspěvkové organizace,</w:t>
            </w:r>
          </w:p>
          <w:p w14:paraId="610D22F2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na rok 2022 dle návrhu</w:t>
            </w:r>
          </w:p>
          <w:p w14:paraId="500288D6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- schvaluje Financování plánu investic Zdravotnické záchranné služby Karlovarského kraje, příspěvkové</w:t>
            </w:r>
          </w:p>
          <w:p w14:paraId="0C485B4D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organizace, na rok 2022 dle důvodové zprávy</w:t>
            </w:r>
          </w:p>
          <w:p w14:paraId="4EE35F7B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- pověřuje MUDr. Jiřího Smetanu, ředitele Zdravotnické záchranné služby Karlovarského kraje,</w:t>
            </w:r>
          </w:p>
          <w:p w14:paraId="03D2C89B" w14:textId="77777777" w:rsidR="00AE62E0" w:rsidRPr="0020513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aby do plánu investic pro rok 2023 zařadil následující jmenovité akce: Obnova technických vozidel</w:t>
            </w:r>
          </w:p>
          <w:p w14:paraId="48668A65" w14:textId="77777777" w:rsidR="00AE62E0" w:rsidRPr="00205135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05135">
              <w:rPr>
                <w:rFonts w:cstheme="minorHAnsi"/>
                <w:sz w:val="18"/>
                <w:szCs w:val="18"/>
              </w:rPr>
              <w:t>ve výši 8,1 mil. Kč a Vozidla inspektora provozu ve výši 1,7 mil. Kč</w:t>
            </w:r>
          </w:p>
        </w:tc>
        <w:tc>
          <w:tcPr>
            <w:tcW w:w="1478" w:type="dxa"/>
          </w:tcPr>
          <w:p w14:paraId="20D8255A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</w:tcPr>
          <w:p w14:paraId="1F1DAD50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6.6.2022</w:t>
            </w:r>
          </w:p>
        </w:tc>
        <w:tc>
          <w:tcPr>
            <w:tcW w:w="2534" w:type="dxa"/>
          </w:tcPr>
          <w:p w14:paraId="508E91B4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</w:tr>
      <w:tr w:rsidR="00AE62E0" w:rsidRPr="004F18DD" w14:paraId="58BEF584" w14:textId="77777777" w:rsidTr="00505B9A">
        <w:trPr>
          <w:trHeight w:val="975"/>
        </w:trPr>
        <w:tc>
          <w:tcPr>
            <w:tcW w:w="1384" w:type="dxa"/>
          </w:tcPr>
          <w:p w14:paraId="153A8250" w14:textId="77777777" w:rsidR="00AE62E0" w:rsidRPr="009D52B7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9D52B7">
              <w:rPr>
                <w:rFonts w:cstheme="minorHAnsi"/>
                <w:sz w:val="18"/>
                <w:szCs w:val="18"/>
              </w:rPr>
              <w:t>usnesením č. RK 62/01/22</w:t>
            </w:r>
          </w:p>
        </w:tc>
        <w:tc>
          <w:tcPr>
            <w:tcW w:w="3827" w:type="dxa"/>
          </w:tcPr>
          <w:p w14:paraId="00A5E167" w14:textId="77777777" w:rsidR="00AE62E0" w:rsidRPr="009D52B7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D52B7">
              <w:rPr>
                <w:rFonts w:cstheme="minorHAnsi"/>
                <w:sz w:val="18"/>
                <w:szCs w:val="18"/>
              </w:rPr>
              <w:t>Schválení výsledku nadlimitní veřejné zakázky „Zajištění provozu ZOS ZZS KVK“</w:t>
            </w:r>
          </w:p>
          <w:p w14:paraId="76C4D194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9D52B7">
              <w:rPr>
                <w:rFonts w:cstheme="minorHAnsi"/>
                <w:sz w:val="18"/>
                <w:szCs w:val="18"/>
              </w:rPr>
              <w:t>Zdravotnické záchranné služby Karlovarského kraje, příspěvková organizace</w:t>
            </w:r>
          </w:p>
        </w:tc>
        <w:tc>
          <w:tcPr>
            <w:tcW w:w="4250" w:type="dxa"/>
          </w:tcPr>
          <w:p w14:paraId="77A91E9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„Zajištění provozu</w:t>
            </w:r>
          </w:p>
          <w:p w14:paraId="2E06732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ZOS ZZS KVK“. Jako nejvýhodnější nabídka byla vyhodnocena nabídka účastníka:</w:t>
            </w:r>
          </w:p>
          <w:p w14:paraId="487D386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pro část 1. - MZD</w:t>
            </w:r>
          </w:p>
          <w:p w14:paraId="06E8891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– Služby provozu MZD, EKP, POJ s nabídkovou cenou 5 405 900,00 Kč (6 541 139,00 Kč vč. DPH)</w:t>
            </w:r>
          </w:p>
          <w:p w14:paraId="21E0763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pro část 2. – ZOS služby</w:t>
            </w:r>
          </w:p>
          <w:p w14:paraId="3B234E81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provozu ZOS, GIS s nabídkovou cenou 6 279 500,00 Kč bez DPH (7 598 195,00 Kč vč. DPH)</w:t>
            </w:r>
          </w:p>
          <w:p w14:paraId="54878BB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O2 Czech Republic a.s., se sídlem Za Brumlovkou 266/2, 140 22 Praha 4, IČO 60193336, pro část 3.</w:t>
            </w:r>
          </w:p>
          <w:p w14:paraId="6F08F2E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– RED – Správa nahrávání hovorů s nabídkovou cenou 1 219 200,00 Kč bez DPH (1 475 232,00 Kč</w:t>
            </w:r>
          </w:p>
          <w:p w14:paraId="455B83E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vč. DPH) 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pro část 4. – CAR</w:t>
            </w:r>
          </w:p>
          <w:p w14:paraId="62E0E64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lastRenderedPageBreak/>
              <w:t>– Služby provozu sledování vozidel s nabídkovou cenou 3 024 000,00 Kč bez DPH (3 659 040,00 Kč</w:t>
            </w:r>
          </w:p>
          <w:p w14:paraId="68EE0634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vč. DPH) 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pro část 5. – INT</w:t>
            </w:r>
          </w:p>
          <w:p w14:paraId="0E70FAB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- Služby provozu integrace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radio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a telefonie s nabídkovou cenou 2 198 400,00 Kč bez DPH</w:t>
            </w:r>
          </w:p>
          <w:p w14:paraId="1F501C8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(2 660 064,00 Kč vč. DPH) 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 xml:space="preserve">, 149 00 Praha, IČO 00174939, pro část 6. – RAD – Služby provozu radiokomunikací Pegas s nabídkovou cenou 374 400,00 Kč bez DPH (453 024,00 Kč vč. DPH) 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2319/5b, 149 00 Praha, IČO 00174939, pro část 7. – INF – Služby provozu infrastruktury s nabídkovou cenou 3 560 380,00 Kč bez DPH (4 308 059,80 Kč</w:t>
            </w:r>
          </w:p>
          <w:p w14:paraId="5F63F25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vč. DPH)</w:t>
            </w:r>
          </w:p>
          <w:p w14:paraId="1853BD8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- schvaluje vyloučení účastníka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Medit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Health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s.r.o., se sídlem Na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Farkáně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IV 221/36, 150 00 Praha 5,</w:t>
            </w:r>
          </w:p>
          <w:p w14:paraId="5F9AD56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IČO 07753837, ze zadávacího řízení v souladu s § 48 odst. 2 písm. a) zákona č. 134/2016 Sb., o zadávání</w:t>
            </w:r>
          </w:p>
          <w:p w14:paraId="51F9F02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veřejných zakázek, ve znění pozdějších předpisů z důvodu nesplnění zadávacích podmínek</w:t>
            </w:r>
          </w:p>
          <w:p w14:paraId="7C7F5EF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Strana 2 (celkem 3) Sídlo: Karlovy Vary, Závodní 353/88, 360 06, Karlovy Vary-Dvory, Česká republika, IČO: 70891168, DIČ: CZ70891168,</w:t>
            </w:r>
          </w:p>
          <w:p w14:paraId="3D6BE0A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tel.: +420 354 222 111, http://www.kr-karlovarsky.cz, e-mail: posta@kr-karlovarsky.cz</w:t>
            </w:r>
          </w:p>
          <w:p w14:paraId="6E976C3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smlouvy na veřejnou zakázku „Zajištění provozu ZOS ZZS KVK“ dle návrhu</w:t>
            </w:r>
          </w:p>
          <w:p w14:paraId="421F879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uzavření smluv na jednotlivé části veřejné zakázky po marném uplynutí lhůt k podání námitek</w:t>
            </w:r>
          </w:p>
          <w:p w14:paraId="4EA1B7B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k průběhu zadávacího řízení „Zajištění provozu ZOS ZZS KVK“, část:</w:t>
            </w:r>
          </w:p>
          <w:p w14:paraId="2D12F8F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1. - MZD – Služby provozu MZD, EKP, POJ s vybraným dodavatelem YOUR SYSTEM spol. s r.o.,</w:t>
            </w:r>
          </w:p>
          <w:p w14:paraId="4BE53E9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s nabídkovou cenou 5 405 900,00 Kč (6 541 139,00 Kč</w:t>
            </w:r>
          </w:p>
          <w:p w14:paraId="349F2F8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vč. DPH) 2. – ZOS služby provozu ZOS, GIS s vybraným dodavatelem YOUR SYSTEM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</w:p>
          <w:p w14:paraId="59EF0D8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s nabídkovou cenou 6 279 500,00 Kč bez DPH (7 598 195,00 Kč</w:t>
            </w:r>
          </w:p>
          <w:p w14:paraId="42E6084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lastRenderedPageBreak/>
              <w:t>vč. DPH) 3. – RED – Správa nahrávání hovorů s vybraným dodavatelem O2 Czech Republic a.s., se sídlem Za Brumlovkou 266/2, 140 22 Praha 4, IČO 60193336, s nabídkovou cenou 1 219 200,00 Kč bez DPH (1 475 232,00 Kč vč. DPH)</w:t>
            </w:r>
          </w:p>
          <w:p w14:paraId="0DD91DC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4. – CAR – Služby provozu sledování vozidel s vybraným dodavatelem YOUR SYSTEM spol. s r.o.,</w:t>
            </w:r>
          </w:p>
          <w:p w14:paraId="5D594BA4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s nabídkovou cenou 3 024 000,00 Kč bez</w:t>
            </w:r>
          </w:p>
          <w:p w14:paraId="45B7AA5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DPH (3 659 040,00 Kč vč. DPH)</w:t>
            </w:r>
          </w:p>
          <w:p w14:paraId="320DDA2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5. – 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INT - Služby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 xml:space="preserve"> provozu integrace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radio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a telefonie s vybraným dodavatelem YOUR SYSTEM spol.</w:t>
            </w:r>
          </w:p>
          <w:p w14:paraId="587756F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s nabídkovou cenou 2 198 400,00 Kč bez DPH</w:t>
            </w:r>
          </w:p>
          <w:p w14:paraId="754F6C0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(2 660 064,00 Kč vč. DPH)</w:t>
            </w:r>
          </w:p>
          <w:p w14:paraId="02EF90B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6. – RAD – Služby provozu radiokomunikací Pegas s vybraným dodavatelem YOUR SYSTEM spol.</w:t>
            </w:r>
          </w:p>
          <w:p w14:paraId="3B8FD6C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s nabídkovou cenou 374 400,00 Kč bez DPH</w:t>
            </w:r>
          </w:p>
          <w:p w14:paraId="182EAA3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(453 024,00 Kč vč. DPH)</w:t>
            </w:r>
          </w:p>
          <w:p w14:paraId="5145EE3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7. – INF – Služby provozu infrastruktury s vybraným dodavatelem YOUR SYSTEM spol. s r.o.,</w:t>
            </w:r>
          </w:p>
          <w:p w14:paraId="02D121E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s nabídkovou cenou 3 560 380,00 Kč bez DPH</w:t>
            </w:r>
          </w:p>
          <w:p w14:paraId="2C0D836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(4 308 059,80 0 Kč vč. DPH)</w:t>
            </w:r>
          </w:p>
          <w:p w14:paraId="1D7748B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ukládá MUDr. Jiřímu Smetanovi, řediteli příspěvkové organizace, činit úkony spojené s uzavřením</w:t>
            </w:r>
          </w:p>
          <w:p w14:paraId="042D386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smluv na jednotlivé části veřejné zakázky s vybraným dodavatelem:</w:t>
            </w:r>
          </w:p>
          <w:p w14:paraId="55D86E9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YOUR SYSTEM,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pro část:</w:t>
            </w:r>
          </w:p>
          <w:p w14:paraId="6B16E3F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1. - MZD – Služby provozu MZD, EKP, POJ</w:t>
            </w:r>
          </w:p>
          <w:p w14:paraId="6834E13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2. – ZOS služby provozu ZOS, GIS</w:t>
            </w:r>
          </w:p>
          <w:p w14:paraId="4FB0A3F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4. – CAR – Služby provozu sledování vozidel</w:t>
            </w:r>
          </w:p>
          <w:p w14:paraId="468F224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5. – 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INT - Služby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 xml:space="preserve"> provozu integrace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radio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a telefonie</w:t>
            </w:r>
          </w:p>
          <w:p w14:paraId="7C22FF0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6. – RAD – Služby provozu radiokomunikací Pegas</w:t>
            </w:r>
          </w:p>
          <w:p w14:paraId="659F2F7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7. – INF – Služby provozu infrastruktury</w:t>
            </w:r>
          </w:p>
          <w:p w14:paraId="26EE078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O2 Czech Republic a.s., se sídlem Za Brumlovkou 266/2, 140 22 Praha 4, IČO: 60193336, pro část 3.</w:t>
            </w:r>
          </w:p>
          <w:p w14:paraId="14A4CC6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lastRenderedPageBreak/>
              <w:t>– RED – Správa nahrávání hovorů s vybraným dodavatelem</w:t>
            </w:r>
          </w:p>
          <w:p w14:paraId="11430C0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pověřuje MUDr. Jiřího Smetanu, ředitele příspěvkové organizace, podpisem smluv pro jednotlivé části</w:t>
            </w:r>
          </w:p>
          <w:p w14:paraId="543206C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veřejné zakázky s vybraným dodavatelem:</w:t>
            </w:r>
          </w:p>
          <w:p w14:paraId="1E3A885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YOUR SYSTEM, spol. s r.o.,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Türkova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2319/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>, 149 00 Praha, IČO 00174939, pro část:</w:t>
            </w:r>
          </w:p>
          <w:p w14:paraId="468C293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1. - MZD – Služby provozu MZD, EKP, POJ s nabídkovou cenou 5 405 900,00 Kč (6 541 139,00 Kč</w:t>
            </w:r>
          </w:p>
          <w:p w14:paraId="0A173AF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vč. DPH) Strana 3 (celkem 3)</w:t>
            </w:r>
          </w:p>
          <w:p w14:paraId="383DF0D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Sídlo: Karlovy Vary, Závodní 353/88, 360 06, Karlovy Vary-Dvory, Česká republika, IČO: 70891168, DIČ: CZ70891168, tel.: +420 354 222 111, http://www.kr-karlovarsky.cz, e-mail: posta@kr-karlovarsky.cz</w:t>
            </w:r>
          </w:p>
          <w:p w14:paraId="3B4D638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2. – ZOS služby provozu ZOS, GIS s nabídkovou cenou 6 279 500,00 Kč bez DPH (7 598 195,00 Kč</w:t>
            </w:r>
          </w:p>
          <w:p w14:paraId="22EF78A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vč. DPH)</w:t>
            </w:r>
          </w:p>
          <w:p w14:paraId="57F44CE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4. – CAR – Služby provozu sledování vozidel s nabídkovou cenou 3 024 000,00 Kč bez DPH</w:t>
            </w:r>
          </w:p>
          <w:p w14:paraId="5236F02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(3 659 040,00 Kč vč. DPH)</w:t>
            </w:r>
          </w:p>
          <w:p w14:paraId="20A8689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5. – 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INT - Služby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 xml:space="preserve"> provozu integrace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radio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 a telefonie s nabídkovou cenou 2 198 400,00 Kč bez DPH</w:t>
            </w:r>
          </w:p>
          <w:p w14:paraId="77C0D02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(2 660 064,00 Kč vč. DPH)</w:t>
            </w:r>
          </w:p>
          <w:p w14:paraId="3AFD5E1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6. – RAD – Služby provozu radiokomunikací Pegas s nabídkovou cenou 374 400,00 Kč bez DPH</w:t>
            </w:r>
          </w:p>
          <w:p w14:paraId="250EE1E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(453 024,00 Kč vč. DPH)</w:t>
            </w:r>
          </w:p>
          <w:p w14:paraId="46FC72E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7. – INF – Služby provozu infrastruktury s nabídkovou cenou 3 560 380,00 Kč bez DPH (4 308 059,80 Kč</w:t>
            </w:r>
          </w:p>
          <w:p w14:paraId="5DD176B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vč. DPH)</w:t>
            </w:r>
          </w:p>
          <w:p w14:paraId="47C4200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O2 Czech Republic a.s., se sídlem Za Brumlovkou 266/2, 140 22 Praha 4, IČO: 60193336, pro část 3.</w:t>
            </w:r>
          </w:p>
          <w:p w14:paraId="4A0E56D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– RED – Správa nahrávání hovorů s nabídkovou cenou 1 219 200,00 Kč bez DPH (1 475 232,00 Kč</w:t>
            </w:r>
          </w:p>
          <w:p w14:paraId="2326077E" w14:textId="77777777" w:rsidR="00AE62E0" w:rsidRPr="002E4FFA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vč. DPH)</w:t>
            </w:r>
          </w:p>
        </w:tc>
        <w:tc>
          <w:tcPr>
            <w:tcW w:w="1478" w:type="dxa"/>
          </w:tcPr>
          <w:p w14:paraId="04FA25A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MUDr. Jiří </w:t>
            </w:r>
          </w:p>
          <w:p w14:paraId="0B82FF9D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3B94E741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25.7.2022</w:t>
            </w:r>
          </w:p>
        </w:tc>
        <w:tc>
          <w:tcPr>
            <w:tcW w:w="2534" w:type="dxa"/>
          </w:tcPr>
          <w:p w14:paraId="5A786B73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Probíhá plnění uzavřené kupní smlouvy</w:t>
            </w:r>
          </w:p>
        </w:tc>
      </w:tr>
      <w:tr w:rsidR="00AE62E0" w:rsidRPr="004F18DD" w14:paraId="43B51910" w14:textId="77777777" w:rsidTr="00505B9A">
        <w:trPr>
          <w:trHeight w:val="930"/>
        </w:trPr>
        <w:tc>
          <w:tcPr>
            <w:tcW w:w="1384" w:type="dxa"/>
            <w:noWrap/>
          </w:tcPr>
          <w:p w14:paraId="30DDA185" w14:textId="77777777" w:rsidR="00AE62E0" w:rsidRPr="000D2911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lastRenderedPageBreak/>
              <w:t>usnesením č. RK 196/02/22</w:t>
            </w:r>
          </w:p>
        </w:tc>
        <w:tc>
          <w:tcPr>
            <w:tcW w:w="3827" w:type="dxa"/>
          </w:tcPr>
          <w:p w14:paraId="418A399E" w14:textId="77777777" w:rsidR="00AE62E0" w:rsidRPr="000D291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t>Zrušení veřejné zakázky s názvem „Výstavba výjezdové základny Zdravotnické</w:t>
            </w:r>
          </w:p>
          <w:p w14:paraId="6ED1351E" w14:textId="77777777" w:rsidR="00AE62E0" w:rsidRPr="000D291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t>záchranné služby Karlovarského kraje v Lubech – zhotovení projektové dokumentace, výkon</w:t>
            </w:r>
          </w:p>
          <w:p w14:paraId="6AEFAE1E" w14:textId="77777777" w:rsidR="00AE62E0" w:rsidRPr="000D291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t>inženýrské činnosti a autorského dozoru projektanta“</w:t>
            </w:r>
          </w:p>
          <w:p w14:paraId="07F7963C" w14:textId="77777777" w:rsidR="00AE62E0" w:rsidRPr="000D291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lastRenderedPageBreak/>
              <w:t>Schválení realizace výběrového řízení veřejné zakázky s názvem „Výstavba výjezdové základny</w:t>
            </w:r>
          </w:p>
          <w:p w14:paraId="404B2D7A" w14:textId="77777777" w:rsidR="00AE62E0" w:rsidRPr="000D2911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t>Zdravotnické záchranné služby Karlovarského kraje v Lubech – zhotovení projektové</w:t>
            </w:r>
          </w:p>
          <w:p w14:paraId="1F1C6535" w14:textId="77777777" w:rsidR="00AE62E0" w:rsidRPr="00152675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0D2911">
              <w:rPr>
                <w:rFonts w:cstheme="minorHAnsi"/>
                <w:sz w:val="18"/>
                <w:szCs w:val="18"/>
              </w:rPr>
              <w:t>dokumentace, výkon inženýrské činnosti a autorského dozoru projektanta“</w:t>
            </w:r>
          </w:p>
        </w:tc>
        <w:tc>
          <w:tcPr>
            <w:tcW w:w="4250" w:type="dxa"/>
          </w:tcPr>
          <w:p w14:paraId="1F636B76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- schvaluje </w:t>
            </w:r>
            <w:r w:rsidRPr="0024275D">
              <w:rPr>
                <w:rFonts w:cstheme="minorHAnsi"/>
                <w:sz w:val="18"/>
                <w:szCs w:val="18"/>
              </w:rPr>
              <w:t>zrušení výběrového řízení na zhotovitele veřejné zakázky s názvem: „Výstavba výjezdové</w:t>
            </w:r>
          </w:p>
          <w:p w14:paraId="441E531A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základny Zdravotnické záchranné služby Karlovarského kraje v Lubech – zhotovení projektové</w:t>
            </w:r>
          </w:p>
          <w:p w14:paraId="5A66DFFD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dokumentace, výkon inženýrské činnosti a autorského dozoru projektanta“ z důvodu jediného účastníka</w:t>
            </w:r>
          </w:p>
          <w:p w14:paraId="37ABDB0E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lastRenderedPageBreak/>
              <w:t>ve výběrovém řízení</w:t>
            </w:r>
          </w:p>
          <w:p w14:paraId="56FF8260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t xml:space="preserve">- ukládá </w:t>
            </w:r>
            <w:r w:rsidRPr="0024275D">
              <w:rPr>
                <w:rFonts w:cstheme="minorHAnsi"/>
                <w:sz w:val="18"/>
                <w:szCs w:val="18"/>
              </w:rPr>
              <w:t>řediteli příspěvkové organizace činit úkony spojené se zrušením výběrového řízení s názvem:</w:t>
            </w:r>
          </w:p>
          <w:p w14:paraId="233971FF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„Výstavba výjezdové základny Zdravotnické záchranné služby Karlovarského kraje v Lubech – zhotovení</w:t>
            </w:r>
          </w:p>
          <w:p w14:paraId="6DD7044C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projektové dokumentace, výkon inženýrské činnosti a autorského dozoru projektanta“</w:t>
            </w:r>
          </w:p>
          <w:p w14:paraId="6CCCCE71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t xml:space="preserve">- schvaluje </w:t>
            </w:r>
            <w:r w:rsidRPr="0024275D">
              <w:rPr>
                <w:rFonts w:cstheme="minorHAnsi"/>
                <w:sz w:val="18"/>
                <w:szCs w:val="18"/>
              </w:rPr>
              <w:t>realizaci zadávacího řízení formou otevřeného řízení s výzvou na veřejnou zakázku malého</w:t>
            </w:r>
          </w:p>
          <w:p w14:paraId="0818C88E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rozsahu „Výstavba výjezdové základny Zdravotnické záchranné služby Karlovarského kraje v Lubech</w:t>
            </w:r>
          </w:p>
          <w:p w14:paraId="39D29AAC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– zhotovení projektové dokumentace, výkon inženýrské činnosti a autorského dozoru projektanta“</w:t>
            </w:r>
          </w:p>
          <w:p w14:paraId="5F847CF8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t xml:space="preserve">- schvaluje </w:t>
            </w:r>
            <w:r w:rsidRPr="0024275D">
              <w:rPr>
                <w:rFonts w:cstheme="minorHAnsi"/>
                <w:sz w:val="18"/>
                <w:szCs w:val="18"/>
              </w:rPr>
              <w:t>zadávací dokumentaci veřejné zakázky malého rozsahu s názvem „Výstavba výjezdové</w:t>
            </w:r>
          </w:p>
          <w:p w14:paraId="78BB10AE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základny Zdravotnické záchranné služby Karlovarského kraje v Lubech – zhotovení projektové</w:t>
            </w:r>
          </w:p>
          <w:p w14:paraId="3B7BD434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dokumentace, výkon inženýrské činnosti a autorského dozoru projektanta“</w:t>
            </w:r>
          </w:p>
          <w:p w14:paraId="1888A56F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t xml:space="preserve">- schvaluje </w:t>
            </w:r>
            <w:r w:rsidRPr="0024275D">
              <w:rPr>
                <w:rFonts w:cstheme="minorHAnsi"/>
                <w:sz w:val="18"/>
                <w:szCs w:val="18"/>
              </w:rPr>
              <w:t>nejnižší nabídkovou cenu v Kč vč. DPH jako hodnotící kritérium pro hodnocení nabídek</w:t>
            </w:r>
          </w:p>
          <w:p w14:paraId="4D3F654C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na veřejnou zakázku „Výstavba výjezdové základny Zdravotnické záchranné služby Karlovarského kraje</w:t>
            </w:r>
          </w:p>
          <w:p w14:paraId="141DE383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v Lubech – zhotovení projektové dokumentace, výkon inženýrské činnosti a autorského dozoru</w:t>
            </w:r>
          </w:p>
          <w:p w14:paraId="59ADD654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projektanta“</w:t>
            </w:r>
          </w:p>
          <w:p w14:paraId="7D044820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t xml:space="preserve">- schvaluje </w:t>
            </w:r>
            <w:r w:rsidRPr="0024275D">
              <w:rPr>
                <w:rFonts w:cstheme="minorHAnsi"/>
                <w:sz w:val="18"/>
                <w:szCs w:val="18"/>
              </w:rPr>
              <w:t>nabídkovou cenu ve výši 822.800 Kč vč. DPH jako maximální a nepřekročitelnou nabídkovou</w:t>
            </w:r>
          </w:p>
          <w:p w14:paraId="284FFE3E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cenu veřejné zakázky „Výstavba výjezdové základny Zdravotnické záchranné služby Karlovarského kraje</w:t>
            </w:r>
          </w:p>
          <w:p w14:paraId="1FD96BDD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v Lubech – zhotovení projektové dokumentace, výkon inženýrské činnosti a autorského dozoru</w:t>
            </w:r>
          </w:p>
          <w:p w14:paraId="730BC0DE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projektanta“</w:t>
            </w:r>
          </w:p>
          <w:p w14:paraId="24F2FEB5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t>Strana 2 (celkem 2)</w:t>
            </w:r>
          </w:p>
          <w:p w14:paraId="19223B8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b/>
                <w:bCs/>
                <w:sz w:val="18"/>
                <w:szCs w:val="18"/>
              </w:rPr>
              <w:t xml:space="preserve">- </w:t>
            </w:r>
            <w:r w:rsidRPr="002E4FFA">
              <w:rPr>
                <w:rFonts w:cstheme="minorHAnsi"/>
                <w:sz w:val="18"/>
                <w:szCs w:val="18"/>
              </w:rPr>
              <w:t>schvaluje dodavatele k obeslání výzvou k podání nabídek na veřejnou zakázku:</w:t>
            </w:r>
          </w:p>
          <w:p w14:paraId="515342E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DPT projekty Ostrov s.r.o., IČO 08728097</w:t>
            </w:r>
          </w:p>
          <w:p w14:paraId="02395D2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 P I R A L spol. s r.o., IČO 64825663</w:t>
            </w:r>
          </w:p>
          <w:p w14:paraId="6DB64E9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BPO spol. s r.o., IČO 18224920</w:t>
            </w:r>
          </w:p>
          <w:p w14:paraId="05F2F3D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lastRenderedPageBreak/>
              <w:t>Ing. arch. Břetislav Kubíček, IČO 16700295</w:t>
            </w:r>
          </w:p>
          <w:p w14:paraId="54826EC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Ing. Roman Gajdoš, IČO 13845357</w:t>
            </w:r>
          </w:p>
          <w:p w14:paraId="2AE0AE0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členy komise pro posouzení kvalifikace a hodnotící komise:</w:t>
            </w:r>
          </w:p>
          <w:p w14:paraId="0881CF7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člen: Ing. Josef Janů, Ing. Šárka Ištvánová, Ing. Antonín Zaschke, MBA</w:t>
            </w:r>
          </w:p>
          <w:p w14:paraId="7700B82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- náhradník: Ing. Erik Klimeš Ing. Jan Bureš, DBA, Oľga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Haláková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 xml:space="preserve">, Mgr. Jiří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>, Bc. Jitka Pokorná,</w:t>
            </w:r>
          </w:p>
          <w:p w14:paraId="71A6C680" w14:textId="77777777" w:rsidR="00AE62E0" w:rsidRPr="0024275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Ing. Jitka Hloušková</w:t>
            </w:r>
            <w:r w:rsidRPr="0024275D">
              <w:rPr>
                <w:rFonts w:cstheme="minorHAnsi"/>
                <w:sz w:val="18"/>
                <w:szCs w:val="18"/>
              </w:rPr>
              <w:t>, Mgr. Miloš Kukačka, DiS., MUDr. Jiří Smetana</w:t>
            </w:r>
          </w:p>
        </w:tc>
        <w:tc>
          <w:tcPr>
            <w:tcW w:w="1478" w:type="dxa"/>
          </w:tcPr>
          <w:p w14:paraId="261A1E34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MUDr. Jiří Smetana</w:t>
            </w:r>
          </w:p>
        </w:tc>
        <w:tc>
          <w:tcPr>
            <w:tcW w:w="1128" w:type="dxa"/>
          </w:tcPr>
          <w:p w14:paraId="5305748D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5.9.2022</w:t>
            </w:r>
          </w:p>
        </w:tc>
        <w:tc>
          <w:tcPr>
            <w:tcW w:w="2534" w:type="dxa"/>
          </w:tcPr>
          <w:p w14:paraId="13551FE4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Zadávací řízení zrušeno a zrealizováno nové, uzavřena smlouva o dílo</w:t>
            </w:r>
          </w:p>
        </w:tc>
      </w:tr>
      <w:tr w:rsidR="00AE62E0" w:rsidRPr="004F18DD" w14:paraId="25BF6DDE" w14:textId="77777777" w:rsidTr="00505B9A">
        <w:trPr>
          <w:trHeight w:val="1560"/>
        </w:trPr>
        <w:tc>
          <w:tcPr>
            <w:tcW w:w="1384" w:type="dxa"/>
            <w:noWrap/>
          </w:tcPr>
          <w:p w14:paraId="158F4D3D" w14:textId="77777777" w:rsidR="00AE62E0" w:rsidRPr="0024275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4275D">
              <w:rPr>
                <w:rFonts w:cstheme="minorHAnsi"/>
                <w:sz w:val="18"/>
                <w:szCs w:val="18"/>
              </w:rPr>
              <w:lastRenderedPageBreak/>
              <w:t>usnesením č. RK 26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24275D">
              <w:rPr>
                <w:rFonts w:cstheme="minorHAnsi"/>
                <w:sz w:val="18"/>
                <w:szCs w:val="18"/>
              </w:rPr>
              <w:t>/03/22</w:t>
            </w:r>
          </w:p>
        </w:tc>
        <w:tc>
          <w:tcPr>
            <w:tcW w:w="3827" w:type="dxa"/>
          </w:tcPr>
          <w:p w14:paraId="3592C925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Schválení realizace výběrového řízení veřejné zakázky malého rozsahu „Dodávka</w:t>
            </w:r>
          </w:p>
          <w:p w14:paraId="5B3B5BD1" w14:textId="77777777" w:rsidR="00AE62E0" w:rsidRPr="00B16963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  <w:highlight w:val="yellow"/>
              </w:rPr>
            </w:pPr>
            <w:r w:rsidRPr="00E1356C">
              <w:rPr>
                <w:rFonts w:cstheme="minorHAnsi"/>
                <w:sz w:val="18"/>
                <w:szCs w:val="18"/>
              </w:rPr>
              <w:t>transportní techniky sanitních vozidel“ v rámci realizace projektu „Posílení vybavení Zdravotnické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záchranné služby Karlovarského kraje“, CZ.06.6.127/0.0/0.0/21_120/0016321, podpořeného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E1356C">
              <w:rPr>
                <w:rFonts w:cstheme="minorHAnsi"/>
                <w:sz w:val="18"/>
                <w:szCs w:val="18"/>
              </w:rPr>
              <w:t>rámci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reakce Unie na pandemii COVID-19 z Integrovaného regionálního operačního programu, prioritní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 xml:space="preserve">osa 06 </w:t>
            </w:r>
            <w:proofErr w:type="spellStart"/>
            <w:r w:rsidRPr="00E1356C">
              <w:rPr>
                <w:rFonts w:cstheme="minorHAnsi"/>
                <w:sz w:val="18"/>
                <w:szCs w:val="18"/>
              </w:rPr>
              <w:t>React</w:t>
            </w:r>
            <w:proofErr w:type="spellEnd"/>
            <w:r w:rsidRPr="00E1356C">
              <w:rPr>
                <w:rFonts w:cstheme="minorHAnsi"/>
                <w:sz w:val="18"/>
                <w:szCs w:val="18"/>
              </w:rPr>
              <w:t>-EU</w:t>
            </w:r>
          </w:p>
        </w:tc>
        <w:tc>
          <w:tcPr>
            <w:tcW w:w="4250" w:type="dxa"/>
          </w:tcPr>
          <w:p w14:paraId="0F3E56CB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- schvaluje realizaci výběrového řízení formou otevřeného řízení s výzvou při respektování</w:t>
            </w:r>
          </w:p>
          <w:p w14:paraId="65945281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§ § 6, 27 a 31 zákona č. 134/2016 Sb., o zadávání veřejných zakázek, ve znění pozdějších předpisů</w:t>
            </w:r>
          </w:p>
          <w:p w14:paraId="062E17E0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na veřejnou zakázku „Dodávka transportní techniky sanitních vozidel“</w:t>
            </w:r>
          </w:p>
          <w:p w14:paraId="3156AD44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- schvaluje zadávací dokumentaci veřejné zakázky „Dodávka transportní techniky sanitních vozidel“</w:t>
            </w:r>
          </w:p>
          <w:p w14:paraId="6541C8B7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- schvaluje nabídkovou cenu ve výši 816 195,00 Kč vč. DPH jako maximální a nepřekročitelnou</w:t>
            </w:r>
          </w:p>
          <w:p w14:paraId="27BE0B78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nabídkovou cenu veřejné zakázky „Dodávka transportní techniky sanitních vozidel“</w:t>
            </w:r>
          </w:p>
          <w:p w14:paraId="40CABF27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- schvaluje nejnižší nabídkovou cenu v Kč vč. DPH jako hodnotící kritérium pro hodnocení nabídek</w:t>
            </w:r>
          </w:p>
          <w:p w14:paraId="3D141CBA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na veřejnou zakázku „Dodávka transportní techniky sanitních vozidel“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- schvaluje seznam dodavatelů k obeslání výzvou k podání nabídek na veřejnou zakázku „Dodávka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transportní techniky sanitních vozidel“:</w:t>
            </w:r>
          </w:p>
          <w:p w14:paraId="479ED214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MEDIROL s.r.o., IČO 64506592, Na strži 126/4, Krč, 140 00 Praha</w:t>
            </w:r>
          </w:p>
          <w:p w14:paraId="32EE202F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APOS BRNO s.r.o., IČO 46980709, Kotlanova 3, 628 00 Brno</w:t>
            </w:r>
          </w:p>
          <w:p w14:paraId="74557985" w14:textId="7F4E7ACF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Medsol s.r.o., IČO 24201596. Lužná 591/4, 160 00 Praha 6 – Vokovice</w:t>
            </w:r>
          </w:p>
          <w:p w14:paraId="0E23EA57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- schvaluje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členy hodnotící komise:</w:t>
            </w:r>
          </w:p>
          <w:p w14:paraId="12E1CB5F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 xml:space="preserve">- člen: Ing. Josef Janů, Ing. Šárka Ištvánová, Ing. Antonín Zaschke, </w:t>
            </w:r>
            <w:proofErr w:type="gramStart"/>
            <w:r w:rsidRPr="00E1356C">
              <w:rPr>
                <w:rFonts w:cstheme="minorHAnsi"/>
                <w:sz w:val="18"/>
                <w:szCs w:val="18"/>
              </w:rPr>
              <w:t>MBA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- náhradníky</w:t>
            </w:r>
            <w:proofErr w:type="gramEnd"/>
            <w:r w:rsidRPr="00E1356C">
              <w:rPr>
                <w:rFonts w:cstheme="minorHAnsi"/>
                <w:sz w:val="18"/>
                <w:szCs w:val="18"/>
              </w:rPr>
              <w:t xml:space="preserve"> hodnotící komise: Mgr. Jiří </w:t>
            </w:r>
            <w:proofErr w:type="spellStart"/>
            <w:r w:rsidRPr="00E1356C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E1356C">
              <w:rPr>
                <w:rFonts w:cstheme="minorHAnsi"/>
                <w:sz w:val="18"/>
                <w:szCs w:val="18"/>
              </w:rPr>
              <w:t>, Ing. Martin Kalina, Mgr. Antonín Jalovec, Mgr. Miloš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1356C">
              <w:rPr>
                <w:rFonts w:cstheme="minorHAnsi"/>
                <w:sz w:val="18"/>
                <w:szCs w:val="18"/>
              </w:rPr>
              <w:t>Kukačka, DiS., Ing. Jitka Hloušková, Ing. Erik Klimeš</w:t>
            </w:r>
          </w:p>
        </w:tc>
        <w:tc>
          <w:tcPr>
            <w:tcW w:w="1478" w:type="dxa"/>
          </w:tcPr>
          <w:p w14:paraId="7B43C517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  <w:noWrap/>
          </w:tcPr>
          <w:p w14:paraId="71ECEB6E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17.10.2022</w:t>
            </w:r>
          </w:p>
        </w:tc>
        <w:tc>
          <w:tcPr>
            <w:tcW w:w="2534" w:type="dxa"/>
          </w:tcPr>
          <w:p w14:paraId="2910C05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Kupní smlouva uzavřena, plnění v rámci smluvních podmínek dokončeno</w:t>
            </w:r>
          </w:p>
          <w:p w14:paraId="02AF9A4F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</w:tr>
      <w:tr w:rsidR="00AE62E0" w:rsidRPr="004F18DD" w14:paraId="1ABB6686" w14:textId="77777777" w:rsidTr="00505B9A">
        <w:trPr>
          <w:trHeight w:val="849"/>
        </w:trPr>
        <w:tc>
          <w:tcPr>
            <w:tcW w:w="1384" w:type="dxa"/>
            <w:noWrap/>
          </w:tcPr>
          <w:p w14:paraId="3BE694B9" w14:textId="77777777" w:rsidR="00AE62E0" w:rsidRPr="006D3CF6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6D3CF6">
              <w:rPr>
                <w:rFonts w:cstheme="minorHAnsi"/>
                <w:sz w:val="18"/>
                <w:szCs w:val="18"/>
              </w:rPr>
              <w:lastRenderedPageBreak/>
              <w:t>usnesením č. RK 26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6D3CF6">
              <w:rPr>
                <w:rFonts w:cstheme="minorHAnsi"/>
                <w:sz w:val="18"/>
                <w:szCs w:val="18"/>
              </w:rPr>
              <w:t>/03/22</w:t>
            </w:r>
          </w:p>
        </w:tc>
        <w:tc>
          <w:tcPr>
            <w:tcW w:w="3827" w:type="dxa"/>
          </w:tcPr>
          <w:p w14:paraId="17E45B18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Schválení realizace zadávacího řízení nadlimitní veřejné zakázky „Speciální</w:t>
            </w:r>
          </w:p>
          <w:p w14:paraId="2E87720D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vozidla Zdravotnické záchranné služby Karlovarského kraje“, v rámci realizace projektu</w:t>
            </w:r>
          </w:p>
          <w:p w14:paraId="1D2F1765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„Zvýšení připravenosti Zdravotnické záchranné služby Karlovarského kraje“,</w:t>
            </w:r>
          </w:p>
          <w:p w14:paraId="32A139C9" w14:textId="77777777" w:rsidR="00AE62E0" w:rsidRPr="00E1356C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356C">
              <w:rPr>
                <w:rFonts w:cstheme="minorHAnsi"/>
                <w:sz w:val="18"/>
                <w:szCs w:val="18"/>
              </w:rPr>
              <w:t>CZ.06.6.127/0.0/0.0/21_120/0016388, podpořeného v rámci reakce Unie na pandemii COVID-19</w:t>
            </w:r>
          </w:p>
          <w:p w14:paraId="6E32A16B" w14:textId="0508A287" w:rsidR="00AE62E0" w:rsidRPr="00B16963" w:rsidRDefault="00AE62E0" w:rsidP="00505B9A">
            <w:pPr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E1356C">
              <w:rPr>
                <w:rFonts w:cstheme="minorHAnsi"/>
                <w:sz w:val="18"/>
                <w:szCs w:val="18"/>
              </w:rPr>
              <w:t>z Integrovaného regionálního operačního programu, prioritní osa 06 ReactEU</w:t>
            </w:r>
          </w:p>
        </w:tc>
        <w:tc>
          <w:tcPr>
            <w:tcW w:w="4250" w:type="dxa"/>
          </w:tcPr>
          <w:p w14:paraId="2767781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realizaci zadávacího řízení formou otevřeného nadlimitního řízení dle zákona</w:t>
            </w:r>
          </w:p>
          <w:p w14:paraId="4775D0C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č. 134/2016 Sb., o zadávání veřejných zakázek, ve znění pozdějších předpisů na veřejnou zakázku</w:t>
            </w:r>
          </w:p>
          <w:p w14:paraId="0DD67F3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„Speciální vozidla Zdravotnické záchranné služby Karlovarského kraje“</w:t>
            </w:r>
          </w:p>
          <w:p w14:paraId="78DC1C0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zadávací dokumentaci nadlimitní veřejné zakázky s názvem „Speciální vozidla</w:t>
            </w:r>
          </w:p>
          <w:p w14:paraId="2F2D173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Zdravotnické záchranné služby Karlovarského kraje“</w:t>
            </w:r>
          </w:p>
          <w:p w14:paraId="6FE0291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nejnižší nabídkovou cenu v Kč vč. DPH jako hodnotící kritérium pro hodnocení nabídek</w:t>
            </w:r>
          </w:p>
          <w:p w14:paraId="05953339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na veřejnou zakázku „Speciální vozidla Zdravotnické záchranné služby Karlovarského kraje“</w:t>
            </w:r>
          </w:p>
          <w:p w14:paraId="47DAB97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</w:t>
            </w:r>
          </w:p>
          <w:p w14:paraId="2D0B01E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členy hodnotící komise:</w:t>
            </w:r>
          </w:p>
          <w:p w14:paraId="1A558AD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člen: Ing. Josef Janů, Ing. Erik Klimeš, Ing. Šárka Ištvánová, Ing. Antonín Zaschke, MBA</w:t>
            </w:r>
          </w:p>
          <w:p w14:paraId="5EBBEDE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- náhradníky hodnotící komise: Mgr. Jiří </w:t>
            </w:r>
            <w:proofErr w:type="spellStart"/>
            <w:r w:rsidRPr="002E4FFA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2E4FFA">
              <w:rPr>
                <w:rFonts w:cstheme="minorHAnsi"/>
                <w:sz w:val="18"/>
                <w:szCs w:val="18"/>
              </w:rPr>
              <w:t>, Ing. Martin Kalina, Mgr. Antonín Jalovec, Mgr. Miloš</w:t>
            </w:r>
          </w:p>
          <w:p w14:paraId="6AA1F581" w14:textId="77777777" w:rsidR="00AE62E0" w:rsidRPr="002E4FFA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Kukačka, DiS., Ing. Jitka Hloušková</w:t>
            </w:r>
          </w:p>
        </w:tc>
        <w:tc>
          <w:tcPr>
            <w:tcW w:w="1478" w:type="dxa"/>
          </w:tcPr>
          <w:p w14:paraId="6254401C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</w:tcPr>
          <w:p w14:paraId="552C61BD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17.10.2022</w:t>
            </w:r>
          </w:p>
        </w:tc>
        <w:tc>
          <w:tcPr>
            <w:tcW w:w="2534" w:type="dxa"/>
          </w:tcPr>
          <w:p w14:paraId="22AE7B42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Probíhá plnění uzavřené kupní smlouvy</w:t>
            </w:r>
          </w:p>
        </w:tc>
      </w:tr>
      <w:tr w:rsidR="00AE62E0" w:rsidRPr="004F18DD" w14:paraId="2731141D" w14:textId="77777777" w:rsidTr="00505B9A">
        <w:trPr>
          <w:trHeight w:val="2100"/>
        </w:trPr>
        <w:tc>
          <w:tcPr>
            <w:tcW w:w="1384" w:type="dxa"/>
          </w:tcPr>
          <w:p w14:paraId="2258EA77" w14:textId="77777777" w:rsidR="00AE62E0" w:rsidRPr="00A35E3A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A35E3A">
              <w:rPr>
                <w:rFonts w:cstheme="minorHAnsi"/>
                <w:sz w:val="18"/>
                <w:szCs w:val="18"/>
              </w:rPr>
              <w:t>usnesením č. RK 288/03/22</w:t>
            </w:r>
          </w:p>
        </w:tc>
        <w:tc>
          <w:tcPr>
            <w:tcW w:w="3827" w:type="dxa"/>
          </w:tcPr>
          <w:p w14:paraId="48278B28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301252A7" w14:textId="374FB989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schválila výsledek</w:t>
            </w:r>
            <w:r w:rsidR="00EE691B">
              <w:rPr>
                <w:rFonts w:cstheme="minorHAnsi"/>
                <w:sz w:val="18"/>
                <w:szCs w:val="18"/>
              </w:rPr>
              <w:t xml:space="preserve"> </w:t>
            </w:r>
            <w:r w:rsidRPr="002E4FFA">
              <w:rPr>
                <w:rFonts w:cstheme="minorHAnsi"/>
                <w:sz w:val="18"/>
                <w:szCs w:val="18"/>
              </w:rPr>
              <w:t xml:space="preserve">hospodaření a rozdělení zlepšeného výsledku za rok 2021 do fondů Vaší příspěvkové organizace. Pro rozdělení zlepšeného výsledku hospodaření byla schválena varianta 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dle požadavku organizace</w:t>
            </w:r>
          </w:p>
          <w:p w14:paraId="49F9915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s maximálním přídělem do fondu odměn ve výši 20 %:</w:t>
            </w:r>
          </w:p>
          <w:p w14:paraId="06493A5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 výsledek hospodaření za rok 2021 v celkové výši: 0,00 Kč</w:t>
            </w:r>
          </w:p>
          <w:p w14:paraId="42506BA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 příděl do rezervního fondu v celkové výši: 0,00 Kč</w:t>
            </w:r>
          </w:p>
          <w:p w14:paraId="223FDC0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 příděl do fondu odměn v celkové výši: 0,00 Kč</w:t>
            </w:r>
          </w:p>
          <w:p w14:paraId="06E824DA" w14:textId="77777777" w:rsidR="00AE62E0" w:rsidRPr="002E4FFA" w:rsidRDefault="00AE62E0" w:rsidP="00505B9A">
            <w:pPr>
              <w:rPr>
                <w:rFonts w:cs="TimesNewRomanPS-BoldMT"/>
                <w:sz w:val="18"/>
                <w:szCs w:val="18"/>
              </w:rPr>
            </w:pPr>
          </w:p>
        </w:tc>
        <w:tc>
          <w:tcPr>
            <w:tcW w:w="1478" w:type="dxa"/>
          </w:tcPr>
          <w:p w14:paraId="12DA76CC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Mgr. Jitka Brodská</w:t>
            </w:r>
          </w:p>
        </w:tc>
        <w:tc>
          <w:tcPr>
            <w:tcW w:w="1128" w:type="dxa"/>
          </w:tcPr>
          <w:p w14:paraId="620C1B0B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9.2.2022</w:t>
            </w:r>
          </w:p>
        </w:tc>
        <w:tc>
          <w:tcPr>
            <w:tcW w:w="2534" w:type="dxa"/>
          </w:tcPr>
          <w:p w14:paraId="057651E9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Provedeno v souladu s usnesením RK</w:t>
            </w:r>
          </w:p>
        </w:tc>
      </w:tr>
      <w:tr w:rsidR="00AE62E0" w:rsidRPr="004F18DD" w14:paraId="7ED5DA4C" w14:textId="77777777" w:rsidTr="00505B9A">
        <w:trPr>
          <w:trHeight w:val="2370"/>
        </w:trPr>
        <w:tc>
          <w:tcPr>
            <w:tcW w:w="1384" w:type="dxa"/>
            <w:noWrap/>
          </w:tcPr>
          <w:p w14:paraId="20DD666B" w14:textId="77777777" w:rsidR="00AE62E0" w:rsidRPr="00AA0F27" w:rsidRDefault="00AE62E0" w:rsidP="00505B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</w:t>
            </w:r>
            <w:r w:rsidRPr="00AA0F27">
              <w:rPr>
                <w:rFonts w:cstheme="minorHAnsi"/>
                <w:sz w:val="18"/>
                <w:szCs w:val="18"/>
              </w:rPr>
              <w:t>snesením č.</w:t>
            </w:r>
          </w:p>
          <w:p w14:paraId="1525438A" w14:textId="2D6465A5" w:rsidR="00AE62E0" w:rsidRPr="00AA0F27" w:rsidRDefault="00AE62E0" w:rsidP="00EE691B">
            <w:pPr>
              <w:rPr>
                <w:rFonts w:cstheme="minorHAnsi"/>
                <w:sz w:val="18"/>
                <w:szCs w:val="18"/>
              </w:rPr>
            </w:pPr>
            <w:r w:rsidRPr="00AA0F27">
              <w:rPr>
                <w:rFonts w:cstheme="minorHAnsi"/>
                <w:sz w:val="18"/>
                <w:szCs w:val="18"/>
              </w:rPr>
              <w:t>RK 363/04/22</w:t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="00EE691B">
              <w:rPr>
                <w:rFonts w:cstheme="minorHAnsi"/>
                <w:sz w:val="18"/>
                <w:szCs w:val="18"/>
              </w:rPr>
              <w:t> </w:t>
            </w:r>
            <w:r w:rsidRPr="00AA0F27">
              <w:rPr>
                <w:rFonts w:cstheme="minorHAnsi"/>
                <w:sz w:val="18"/>
                <w:szCs w:val="18"/>
              </w:rPr>
              <w:t>rozpočtovou změnou č. 184/2022</w:t>
            </w:r>
          </w:p>
        </w:tc>
        <w:tc>
          <w:tcPr>
            <w:tcW w:w="3827" w:type="dxa"/>
          </w:tcPr>
          <w:p w14:paraId="519CD049" w14:textId="77777777" w:rsidR="00AE62E0" w:rsidRPr="00152675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07EF617B" w14:textId="77777777" w:rsidR="00AE62E0" w:rsidRPr="00AA0F27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A0F27">
              <w:rPr>
                <w:rFonts w:cstheme="minorHAnsi"/>
                <w:sz w:val="18"/>
                <w:szCs w:val="18"/>
              </w:rPr>
              <w:t xml:space="preserve">schválila přijetí </w:t>
            </w:r>
            <w:r w:rsidRPr="00AA0F27">
              <w:rPr>
                <w:rFonts w:cstheme="minorHAnsi"/>
                <w:i/>
                <w:iCs/>
                <w:sz w:val="18"/>
                <w:szCs w:val="18"/>
              </w:rPr>
              <w:t xml:space="preserve">investiční účelové </w:t>
            </w:r>
            <w:r w:rsidRPr="00AA0F27">
              <w:rPr>
                <w:rFonts w:cstheme="minorHAnsi"/>
                <w:sz w:val="18"/>
                <w:szCs w:val="18"/>
              </w:rPr>
              <w:t>dotace z Ministerstva zdravotnictví České republiky ve výši</w:t>
            </w:r>
          </w:p>
          <w:p w14:paraId="057B60D0" w14:textId="77777777" w:rsidR="00AE62E0" w:rsidRPr="00AA0F27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A0F27">
              <w:rPr>
                <w:rFonts w:cstheme="minorHAnsi"/>
                <w:i/>
                <w:iCs/>
                <w:sz w:val="18"/>
                <w:szCs w:val="18"/>
              </w:rPr>
              <w:t>465.850 Kč</w:t>
            </w:r>
            <w:r w:rsidRPr="00AA0F27">
              <w:rPr>
                <w:rFonts w:cstheme="minorHAnsi"/>
                <w:sz w:val="18"/>
                <w:szCs w:val="18"/>
              </w:rPr>
              <w:t>. Finanční prostředky jsou určeny pro příspěvkovou organizaci Karlovarského kraje</w:t>
            </w:r>
          </w:p>
          <w:p w14:paraId="693DB6B8" w14:textId="77777777" w:rsidR="00AE62E0" w:rsidRPr="00AA0F27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AA0F27">
              <w:rPr>
                <w:rFonts w:cstheme="minorHAnsi"/>
                <w:i/>
                <w:iCs/>
                <w:sz w:val="18"/>
                <w:szCs w:val="18"/>
              </w:rPr>
              <w:t xml:space="preserve">Zdravotnická záchranná služba Karlovarského kraje </w:t>
            </w:r>
            <w:r w:rsidRPr="00AA0F27">
              <w:rPr>
                <w:rFonts w:cstheme="minorHAnsi"/>
                <w:sz w:val="18"/>
                <w:szCs w:val="18"/>
              </w:rPr>
              <w:t xml:space="preserve">na projekt </w:t>
            </w:r>
            <w:r w:rsidRPr="00AA0F27">
              <w:rPr>
                <w:rFonts w:cstheme="minorHAnsi"/>
                <w:i/>
                <w:iCs/>
                <w:sz w:val="18"/>
                <w:szCs w:val="18"/>
              </w:rPr>
              <w:t>„ZZS Karlovarského kraje –</w:t>
            </w:r>
          </w:p>
          <w:p w14:paraId="7F97A2A8" w14:textId="77777777" w:rsidR="00AE62E0" w:rsidRPr="00152675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AA0F27">
              <w:rPr>
                <w:rFonts w:cstheme="minorHAnsi"/>
                <w:i/>
                <w:iCs/>
                <w:sz w:val="18"/>
                <w:szCs w:val="18"/>
              </w:rPr>
              <w:t>agregát Horní Slavkov - 2021</w:t>
            </w:r>
            <w:r w:rsidRPr="00AA0F27">
              <w:rPr>
                <w:rFonts w:ascii="TimesNewRomanPS-BoldItalicMT" w:hAnsi="TimesNewRomanPS-BoldItalicMT" w:cs="TimesNewRomanPS-BoldItalicMT"/>
                <w:i/>
                <w:iCs/>
                <w:sz w:val="18"/>
                <w:szCs w:val="18"/>
              </w:rPr>
              <w:t>“.</w:t>
            </w:r>
          </w:p>
        </w:tc>
        <w:tc>
          <w:tcPr>
            <w:tcW w:w="1478" w:type="dxa"/>
          </w:tcPr>
          <w:p w14:paraId="774803DC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Mgr. Jitka Brodská</w:t>
            </w:r>
          </w:p>
        </w:tc>
        <w:tc>
          <w:tcPr>
            <w:tcW w:w="1128" w:type="dxa"/>
          </w:tcPr>
          <w:p w14:paraId="20C90071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23.5.2022</w:t>
            </w:r>
          </w:p>
        </w:tc>
        <w:tc>
          <w:tcPr>
            <w:tcW w:w="2534" w:type="dxa"/>
          </w:tcPr>
          <w:p w14:paraId="5A22A9B8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Projekt byl zrealizován</w:t>
            </w:r>
          </w:p>
        </w:tc>
      </w:tr>
      <w:tr w:rsidR="00AE62E0" w:rsidRPr="004F18DD" w14:paraId="2E6FB8F2" w14:textId="77777777" w:rsidTr="00505B9A">
        <w:trPr>
          <w:trHeight w:val="1995"/>
        </w:trPr>
        <w:tc>
          <w:tcPr>
            <w:tcW w:w="1384" w:type="dxa"/>
          </w:tcPr>
          <w:p w14:paraId="6D24895F" w14:textId="77777777" w:rsidR="00AE62E0" w:rsidRPr="006925D5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6925D5">
              <w:rPr>
                <w:rFonts w:cstheme="minorHAnsi"/>
                <w:sz w:val="18"/>
                <w:szCs w:val="18"/>
              </w:rPr>
              <w:t>usnesením č. RK 367/04/22</w:t>
            </w:r>
          </w:p>
        </w:tc>
        <w:tc>
          <w:tcPr>
            <w:tcW w:w="3827" w:type="dxa"/>
          </w:tcPr>
          <w:p w14:paraId="2DB6F3C7" w14:textId="77777777" w:rsidR="00AE62E0" w:rsidRPr="006925D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925D5">
              <w:rPr>
                <w:rFonts w:cstheme="minorHAnsi"/>
                <w:sz w:val="18"/>
                <w:szCs w:val="18"/>
              </w:rPr>
              <w:t>Schválení realizace zadávacího řízení nadlimitní veřejné zakázky „Technická</w:t>
            </w:r>
          </w:p>
          <w:p w14:paraId="5EB2F348" w14:textId="77777777" w:rsidR="00AE62E0" w:rsidRPr="006925D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925D5">
              <w:rPr>
                <w:rFonts w:cstheme="minorHAnsi"/>
                <w:sz w:val="18"/>
                <w:szCs w:val="18"/>
              </w:rPr>
              <w:t>vozidla pro ZZS KVK“ Zdravotnické záchranné služby Karlovarského kraje, příspěvková</w:t>
            </w:r>
          </w:p>
          <w:p w14:paraId="122BF0C5" w14:textId="77777777" w:rsidR="00AE62E0" w:rsidRPr="00152675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6925D5">
              <w:rPr>
                <w:rFonts w:cstheme="minorHAnsi"/>
                <w:sz w:val="18"/>
                <w:szCs w:val="18"/>
              </w:rPr>
              <w:t>organizace</w:t>
            </w:r>
          </w:p>
        </w:tc>
        <w:tc>
          <w:tcPr>
            <w:tcW w:w="4250" w:type="dxa"/>
          </w:tcPr>
          <w:p w14:paraId="3AC0605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realizaci zadávacího řízení formou otevřeného nadlimitního řízení dle zákona č. 134/2016 Sb., o zadávání veřejných zakázek, ve znění pozdějších předpisů na veřejnou zakázku „Technická vozidla</w:t>
            </w:r>
          </w:p>
          <w:p w14:paraId="013D2BA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pro ZZS KVK“</w:t>
            </w:r>
          </w:p>
          <w:p w14:paraId="22C12A3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zadávací dokumentaci nadlimitní veřejné zakázky s názvem „Technická vozidla</w:t>
            </w:r>
          </w:p>
          <w:p w14:paraId="677C894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pro ZZS KVK“</w:t>
            </w:r>
          </w:p>
          <w:p w14:paraId="2FABF261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nejnižší nabídkovou cenu v Kč vč. DPH jako hodnotící kritérium pro hodnocení nabídek</w:t>
            </w:r>
          </w:p>
          <w:p w14:paraId="727E3339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na veřejnou zakázku „Technická vozidla pro ZZS KVK“</w:t>
            </w:r>
          </w:p>
          <w:p w14:paraId="6E80168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maximální možnou a nepřekročitelnou výši nabídkové ceny pro:</w:t>
            </w:r>
          </w:p>
          <w:p w14:paraId="42EE216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část 1. Vozidlo pro technika spojů ve výši 1 880 314,00 Kč vč. DPH</w:t>
            </w:r>
          </w:p>
          <w:p w14:paraId="448326F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část 2. Vozidlo pro technika přístrojů ve výši 1 420 114,00 Kč vč. DPH</w:t>
            </w:r>
          </w:p>
          <w:p w14:paraId="767B537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část 3. Vozidla pro techniky oblastí ve výši 3 168 343,00 Kč vč. DPH</w:t>
            </w:r>
          </w:p>
          <w:p w14:paraId="743E8FE4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část 4. Vozidlo pro zajištění materiální obslužnosti ve výši 1 615 114,00 Kč vč. DPH</w:t>
            </w:r>
          </w:p>
          <w:p w14:paraId="1F23018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část 5. Vozidlo pro inspektora provozu ve výši 1 716 114,00 Kč vč. DPH</w:t>
            </w:r>
          </w:p>
          <w:p w14:paraId="1CFF9BC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členy hodnotící komise:</w:t>
            </w:r>
          </w:p>
          <w:p w14:paraId="1508BA94" w14:textId="77777777" w:rsidR="00AE62E0" w:rsidRPr="006925D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člen: Ing. Josef Janů, Ing. Erik Klimeš, Ing. Šárka Ištvánová, Ing</w:t>
            </w:r>
            <w:r w:rsidRPr="006925D5">
              <w:rPr>
                <w:rFonts w:cstheme="minorHAnsi"/>
                <w:sz w:val="18"/>
                <w:szCs w:val="18"/>
              </w:rPr>
              <w:t>. Antonín Zaschke, MBA</w:t>
            </w:r>
          </w:p>
          <w:p w14:paraId="0AEA6E99" w14:textId="77777777" w:rsidR="00AE62E0" w:rsidRPr="006925D5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925D5">
              <w:rPr>
                <w:rFonts w:cstheme="minorHAnsi"/>
                <w:sz w:val="18"/>
                <w:szCs w:val="18"/>
              </w:rPr>
              <w:t xml:space="preserve">- náhradníky hodnotící komise: Mgr. Jiří </w:t>
            </w:r>
            <w:proofErr w:type="spellStart"/>
            <w:r w:rsidRPr="006925D5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6925D5">
              <w:rPr>
                <w:rFonts w:cstheme="minorHAnsi"/>
                <w:sz w:val="18"/>
                <w:szCs w:val="18"/>
              </w:rPr>
              <w:t>, Ing. Martin Kalina, Mgr. Antonín Jalovec,</w:t>
            </w:r>
          </w:p>
          <w:p w14:paraId="5EA1AB36" w14:textId="77777777" w:rsidR="00AE62E0" w:rsidRPr="006925D5" w:rsidRDefault="00AE62E0" w:rsidP="00505B9A">
            <w:pPr>
              <w:rPr>
                <w:rFonts w:cstheme="minorHAnsi"/>
                <w:bCs/>
                <w:sz w:val="18"/>
                <w:szCs w:val="18"/>
              </w:rPr>
            </w:pPr>
            <w:r w:rsidRPr="006925D5">
              <w:rPr>
                <w:rFonts w:cstheme="minorHAnsi"/>
                <w:sz w:val="18"/>
                <w:szCs w:val="18"/>
              </w:rPr>
              <w:t>Mgr. Miloš Kukačka, DiS., Ing. Jitka Hloušková</w:t>
            </w:r>
          </w:p>
        </w:tc>
        <w:tc>
          <w:tcPr>
            <w:tcW w:w="1478" w:type="dxa"/>
          </w:tcPr>
          <w:p w14:paraId="7B322954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</w:tcPr>
          <w:p w14:paraId="4E687F3D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7.11.2022</w:t>
            </w:r>
          </w:p>
        </w:tc>
        <w:tc>
          <w:tcPr>
            <w:tcW w:w="2534" w:type="dxa"/>
          </w:tcPr>
          <w:p w14:paraId="19E62D97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Kupní smlouva uzavřena</w:t>
            </w:r>
          </w:p>
        </w:tc>
      </w:tr>
      <w:tr w:rsidR="00AE62E0" w:rsidRPr="004F18DD" w14:paraId="6F457986" w14:textId="77777777" w:rsidTr="00505B9A">
        <w:trPr>
          <w:trHeight w:val="1290"/>
        </w:trPr>
        <w:tc>
          <w:tcPr>
            <w:tcW w:w="1384" w:type="dxa"/>
          </w:tcPr>
          <w:p w14:paraId="0F16F382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usnesením č.</w:t>
            </w:r>
          </w:p>
          <w:p w14:paraId="7E8882A9" w14:textId="088D81DB" w:rsidR="00AE62E0" w:rsidRPr="00BF2B64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RK 420/04/22</w:t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="00EE691B">
              <w:rPr>
                <w:rFonts w:cstheme="minorHAnsi"/>
                <w:sz w:val="18"/>
                <w:szCs w:val="18"/>
              </w:rPr>
              <w:t> </w:t>
            </w:r>
            <w:r w:rsidRPr="00BF2B64">
              <w:rPr>
                <w:rFonts w:cstheme="minorHAnsi"/>
                <w:sz w:val="18"/>
                <w:szCs w:val="18"/>
              </w:rPr>
              <w:t>rozpočtovou změnou č. 218/2022</w:t>
            </w:r>
          </w:p>
        </w:tc>
        <w:tc>
          <w:tcPr>
            <w:tcW w:w="3827" w:type="dxa"/>
          </w:tcPr>
          <w:p w14:paraId="560995B0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48C06A5D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 xml:space="preserve">schválila přijetí </w:t>
            </w:r>
            <w:r w:rsidRPr="00BF2B64">
              <w:rPr>
                <w:rFonts w:cstheme="minorHAnsi"/>
                <w:i/>
                <w:iCs/>
                <w:sz w:val="18"/>
                <w:szCs w:val="18"/>
              </w:rPr>
              <w:t xml:space="preserve">investiční účelové </w:t>
            </w:r>
            <w:r w:rsidRPr="00BF2B64">
              <w:rPr>
                <w:rFonts w:cstheme="minorHAnsi"/>
                <w:sz w:val="18"/>
                <w:szCs w:val="18"/>
              </w:rPr>
              <w:t>dotace z Ministerstva zdravotnictví České republiky ve výši</w:t>
            </w:r>
          </w:p>
          <w:p w14:paraId="18BD3B11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i/>
                <w:iCs/>
                <w:sz w:val="18"/>
                <w:szCs w:val="18"/>
              </w:rPr>
              <w:t>469.480 Kč</w:t>
            </w:r>
            <w:r w:rsidRPr="00BF2B64">
              <w:rPr>
                <w:rFonts w:cstheme="minorHAnsi"/>
                <w:sz w:val="18"/>
                <w:szCs w:val="18"/>
              </w:rPr>
              <w:t>. Finanční prostředky jsou určeny pro příspěvkovou organizaci Karlovarského kraje</w:t>
            </w:r>
          </w:p>
          <w:p w14:paraId="2E8FC761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BF2B64">
              <w:rPr>
                <w:rFonts w:cstheme="minorHAnsi"/>
                <w:i/>
                <w:iCs/>
                <w:sz w:val="18"/>
                <w:szCs w:val="18"/>
              </w:rPr>
              <w:t xml:space="preserve">Zdravotnická záchranná služba Karlovarského kraje </w:t>
            </w:r>
            <w:r w:rsidRPr="00BF2B64">
              <w:rPr>
                <w:rFonts w:cstheme="minorHAnsi"/>
                <w:sz w:val="18"/>
                <w:szCs w:val="18"/>
              </w:rPr>
              <w:t xml:space="preserve">na projekt </w:t>
            </w:r>
            <w:r w:rsidRPr="00BF2B64">
              <w:rPr>
                <w:rFonts w:cstheme="minorHAnsi"/>
                <w:i/>
                <w:iCs/>
                <w:sz w:val="18"/>
                <w:szCs w:val="18"/>
              </w:rPr>
              <w:t>„ZZS Karlovarského kraje –</w:t>
            </w:r>
          </w:p>
          <w:p w14:paraId="5CE0A3A9" w14:textId="77777777" w:rsidR="00AE62E0" w:rsidRPr="00BF2B64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i/>
                <w:iCs/>
                <w:sz w:val="18"/>
                <w:szCs w:val="18"/>
              </w:rPr>
              <w:t>svolávací systém - 2021“.</w:t>
            </w:r>
          </w:p>
        </w:tc>
        <w:tc>
          <w:tcPr>
            <w:tcW w:w="1478" w:type="dxa"/>
          </w:tcPr>
          <w:p w14:paraId="30F378EA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07727FC7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4E9CB5CE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6.6.2022</w:t>
            </w:r>
          </w:p>
        </w:tc>
        <w:tc>
          <w:tcPr>
            <w:tcW w:w="2534" w:type="dxa"/>
          </w:tcPr>
          <w:p w14:paraId="6CF788BC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Projekt byl zrealizován</w:t>
            </w:r>
          </w:p>
        </w:tc>
      </w:tr>
      <w:tr w:rsidR="00AE62E0" w:rsidRPr="004F18DD" w14:paraId="5A10F3E6" w14:textId="77777777" w:rsidTr="00505B9A">
        <w:trPr>
          <w:trHeight w:val="2655"/>
        </w:trPr>
        <w:tc>
          <w:tcPr>
            <w:tcW w:w="1384" w:type="dxa"/>
          </w:tcPr>
          <w:p w14:paraId="5753F2CE" w14:textId="77777777" w:rsidR="00AE62E0" w:rsidRPr="00BF2B64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usnesením č. RK 478/04/22</w:t>
            </w:r>
          </w:p>
        </w:tc>
        <w:tc>
          <w:tcPr>
            <w:tcW w:w="3827" w:type="dxa"/>
          </w:tcPr>
          <w:p w14:paraId="4A969CAE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Schválení výsledku nadlimitní veřejné zakázky s názvem „Dodávka sanitních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2B64">
              <w:rPr>
                <w:rFonts w:cstheme="minorHAnsi"/>
                <w:sz w:val="18"/>
                <w:szCs w:val="18"/>
              </w:rPr>
              <w:t>vozidel RZP 2022“ v rámci realizace projektu „Posílení vybavení Zdravotnické záchranné služby</w:t>
            </w:r>
          </w:p>
          <w:p w14:paraId="0F05A2DE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Karlovarského kraje“, CZ.06.6.127/0.0/0.0/21_120/0016321, podpořeného v rámci reakce Unie</w:t>
            </w:r>
          </w:p>
          <w:p w14:paraId="6645E873" w14:textId="7F9C447A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na pandemii COVID-19 z Integrovaného regionálního operačního programu, prioritní osa 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F2B64">
              <w:rPr>
                <w:rFonts w:cstheme="minorHAnsi"/>
                <w:sz w:val="18"/>
                <w:szCs w:val="18"/>
              </w:rPr>
              <w:t>ReactEU</w:t>
            </w:r>
          </w:p>
        </w:tc>
        <w:tc>
          <w:tcPr>
            <w:tcW w:w="4250" w:type="dxa"/>
          </w:tcPr>
          <w:p w14:paraId="22F380C3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„Dodávka sanitních</w:t>
            </w:r>
          </w:p>
          <w:p w14:paraId="729F6B6A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vozidel RZP 2022“</w:t>
            </w:r>
          </w:p>
          <w:p w14:paraId="68E8B2A6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- schvaluje smlouvu na veřejnou zakázku „Dodávka sanitních vozidel RZP 2022“ dle návrhu.</w:t>
            </w:r>
          </w:p>
          <w:p w14:paraId="421A6EEF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- schvaluje uzavření smlouvy na veřejnou zakázku „Dodávka sanitních vozidel RZP 2022“ po marném</w:t>
            </w:r>
          </w:p>
          <w:p w14:paraId="0B1E9E7E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uplynutí lhůt k podání námitek k průběhu zadávacího řízení s vybraným dodavatelem</w:t>
            </w:r>
          </w:p>
          <w:p w14:paraId="30B30F2E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F D servis Praha, s.r.o., IČO 25710427, s nabídkovou cenou 18 679 500,00 Kč bez DPH</w:t>
            </w:r>
          </w:p>
          <w:p w14:paraId="605A3585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(22 602 195,00 Kč vč. DPH)</w:t>
            </w:r>
          </w:p>
          <w:p w14:paraId="7FC41909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- ukládá MUDr. Jiřímu Smetanovi, řediteli příspěvkové organizace, činit úkony spojené s uzavřením</w:t>
            </w:r>
          </w:p>
          <w:p w14:paraId="210179CA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smlouvy s vybraným dodavatelem FD servis Praha, s.r.o., IČO 25710427</w:t>
            </w:r>
          </w:p>
          <w:p w14:paraId="50A9F640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- pověřuje MUDr. Jiřího Smetanu, ředitele příspěvkové organizace, podpisem kupní smlouvy s vybraným</w:t>
            </w:r>
          </w:p>
          <w:p w14:paraId="2358D41C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dodavatelem F D servis Praha, s.r.o., IČO 25710427, s nabídkovou cenou 18 679 500,00 Kč bez DPH</w:t>
            </w:r>
          </w:p>
          <w:p w14:paraId="21CE0E5D" w14:textId="77777777" w:rsidR="00AE62E0" w:rsidRPr="00BF2B64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(22 602 195,00 Kč vč. DPH)</w:t>
            </w:r>
          </w:p>
        </w:tc>
        <w:tc>
          <w:tcPr>
            <w:tcW w:w="1478" w:type="dxa"/>
          </w:tcPr>
          <w:p w14:paraId="7909D79B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</w:tcPr>
          <w:p w14:paraId="09A13CA3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3.10.2022</w:t>
            </w:r>
          </w:p>
        </w:tc>
        <w:tc>
          <w:tcPr>
            <w:tcW w:w="2534" w:type="dxa"/>
          </w:tcPr>
          <w:p w14:paraId="099FFF47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Probíhá plnění uzavřené kupní smlouvy</w:t>
            </w:r>
          </w:p>
        </w:tc>
      </w:tr>
      <w:tr w:rsidR="00AE62E0" w:rsidRPr="004F18DD" w14:paraId="284F268E" w14:textId="77777777" w:rsidTr="00505B9A">
        <w:trPr>
          <w:trHeight w:val="1715"/>
        </w:trPr>
        <w:tc>
          <w:tcPr>
            <w:tcW w:w="1384" w:type="dxa"/>
          </w:tcPr>
          <w:p w14:paraId="5769A5BB" w14:textId="77777777" w:rsidR="00AE62E0" w:rsidRPr="00BF2B64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usnesením č. RK 486/04/22</w:t>
            </w:r>
          </w:p>
        </w:tc>
        <w:tc>
          <w:tcPr>
            <w:tcW w:w="3827" w:type="dxa"/>
          </w:tcPr>
          <w:p w14:paraId="0B07D559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Revokace části usnesení č. RK 346/03/21 a ZK 138/04/21 k projektu „Informační</w:t>
            </w:r>
          </w:p>
          <w:p w14:paraId="469065B6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technologie ReactEU Zdravotnická záchranná služba Karlovarského kraje“ financovaný v rámci</w:t>
            </w:r>
          </w:p>
          <w:p w14:paraId="2C9AE1AB" w14:textId="77777777" w:rsidR="00AE62E0" w:rsidRPr="00BF2B64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Integrovaného regionálního operačního programu, prioritní osa PO 6: REACT-EU, výzva č. 97</w:t>
            </w:r>
          </w:p>
          <w:p w14:paraId="4CD01BD6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BF2B64">
              <w:rPr>
                <w:rFonts w:cstheme="minorHAnsi"/>
                <w:sz w:val="18"/>
                <w:szCs w:val="18"/>
              </w:rPr>
              <w:t>Integrovaný záchranný systém – zdravotnické záchranné služby krajů</w:t>
            </w:r>
          </w:p>
        </w:tc>
        <w:tc>
          <w:tcPr>
            <w:tcW w:w="4250" w:type="dxa"/>
          </w:tcPr>
          <w:p w14:paraId="66C8BBD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bere na vědomí a doporučuje Zastupitelstvu Karlovarského kraje vzít na vědomí aktualizaci</w:t>
            </w:r>
          </w:p>
          <w:p w14:paraId="3DDB959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projektu „Informační technologie ReactEU ZZS KVK“ schváleného usnesením Zastupitelstva</w:t>
            </w:r>
          </w:p>
          <w:p w14:paraId="2C071501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Karlovarského kraje č. ZK 138/04/21 ze dne 26.04.2021 ve smyslu Rozhodnutí o poskytnutí dotace č.</w:t>
            </w:r>
          </w:p>
          <w:p w14:paraId="26BD9BF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117D03U000216</w:t>
            </w:r>
          </w:p>
          <w:p w14:paraId="5314E29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 w:rsidRPr="002E4FFA">
              <w:rPr>
                <w:rFonts w:cstheme="minorHAnsi"/>
                <w:sz w:val="18"/>
                <w:szCs w:val="18"/>
              </w:rPr>
              <w:t>ruší</w:t>
            </w:r>
            <w:proofErr w:type="gramEnd"/>
            <w:r w:rsidRPr="002E4FFA">
              <w:rPr>
                <w:rFonts w:cstheme="minorHAnsi"/>
                <w:sz w:val="18"/>
                <w:szCs w:val="18"/>
              </w:rPr>
              <w:t xml:space="preserve"> část usnesení č. RK 346/03/21 ze dne 29.03.2021 ve znění:</w:t>
            </w:r>
          </w:p>
          <w:p w14:paraId="63468E5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• 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schvaluje předběžný záměr financování projektu k zabezpečení předfinancování celkových výdajů</w:t>
            </w:r>
          </w:p>
          <w:p w14:paraId="24D0136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lastRenderedPageBreak/>
              <w:t>projektu „Informační technologie ReactEU Zdravotnická záchranná služba Karlovarského kraje“ v max.</w:t>
            </w:r>
          </w:p>
          <w:p w14:paraId="5D85F25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výši 19.212.000 Kč vč. DPH, z toho 16.330.200 Kč vč. DPH (85 % předpokládaných celkových</w:t>
            </w:r>
          </w:p>
          <w:p w14:paraId="76AE16B1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 xml:space="preserve">uznatelných výdajů </w:t>
            </w:r>
            <w:proofErr w:type="gramStart"/>
            <w:r w:rsidRPr="002E4FFA">
              <w:rPr>
                <w:rFonts w:cstheme="minorHAnsi"/>
                <w:i/>
                <w:iCs/>
                <w:sz w:val="18"/>
                <w:szCs w:val="18"/>
              </w:rPr>
              <w:t>projektu - IROP</w:t>
            </w:r>
            <w:proofErr w:type="gramEnd"/>
            <w:r w:rsidRPr="002E4FFA">
              <w:rPr>
                <w:rFonts w:cstheme="minorHAnsi"/>
                <w:i/>
                <w:iCs/>
                <w:sz w:val="18"/>
                <w:szCs w:val="18"/>
              </w:rPr>
              <w:t>), 960.600 Kč vč. DPH (5 % předpokládaných celkových uznatelných</w:t>
            </w:r>
          </w:p>
          <w:p w14:paraId="0FA97B84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 xml:space="preserve">výdajů </w:t>
            </w:r>
            <w:proofErr w:type="gramStart"/>
            <w:r w:rsidRPr="002E4FFA">
              <w:rPr>
                <w:rFonts w:cstheme="minorHAnsi"/>
                <w:i/>
                <w:iCs/>
                <w:sz w:val="18"/>
                <w:szCs w:val="18"/>
              </w:rPr>
              <w:t>projektu - SR</w:t>
            </w:r>
            <w:proofErr w:type="gramEnd"/>
            <w:r w:rsidRPr="002E4FFA">
              <w:rPr>
                <w:rFonts w:cstheme="minorHAnsi"/>
                <w:i/>
                <w:iCs/>
                <w:sz w:val="18"/>
                <w:szCs w:val="18"/>
              </w:rPr>
              <w:t>) a 1.921.200 Kč vč. DPH (10 % spoluúčast Karlovarského kraje) z Fondu</w:t>
            </w:r>
          </w:p>
          <w:p w14:paraId="73F42A20" w14:textId="6DA3526F" w:rsidR="00AE62E0" w:rsidRPr="002E4FFA" w:rsidRDefault="00EE691B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budoucnosti,</w:t>
            </w:r>
            <w:r w:rsidR="00AE62E0" w:rsidRPr="002E4FFA">
              <w:rPr>
                <w:rFonts w:cstheme="minorHAnsi"/>
                <w:i/>
                <w:iCs/>
                <w:sz w:val="18"/>
                <w:szCs w:val="18"/>
              </w:rPr>
              <w:t xml:space="preserve"> popř. z úvěru</w:t>
            </w:r>
          </w:p>
          <w:p w14:paraId="7901102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• 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souhlasí a doporučuje Zastupitelstvu Karlovarského kraje ke schválení závazné rozhodnutí o vyčlenění</w:t>
            </w:r>
          </w:p>
          <w:p w14:paraId="38D56BD4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prostředků k zabezpečení předfinancování celkových výdajů projektu „Informační technologie ReactEU</w:t>
            </w:r>
          </w:p>
          <w:p w14:paraId="6E967EC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Zdravotnická záchranná služba Karlovarského kraje“ financovaného v rámci Integrovaného regionálního</w:t>
            </w:r>
          </w:p>
          <w:p w14:paraId="1E898AAE" w14:textId="307A1704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 xml:space="preserve">operačního programu </w:t>
            </w:r>
            <w:r w:rsidR="00EE691B" w:rsidRPr="002E4FFA">
              <w:rPr>
                <w:rFonts w:cstheme="minorHAnsi"/>
                <w:i/>
                <w:iCs/>
                <w:sz w:val="18"/>
                <w:szCs w:val="18"/>
              </w:rPr>
              <w:t>2014–2020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, prioritní osa PO 6: REACT-EU, Investiční priorita IP 23: Podpora</w:t>
            </w:r>
          </w:p>
          <w:p w14:paraId="1D9A03A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zotavení z krize v souvislosti s pandemií COVID-19 a jejími sociálními dopady a příprava zeleného,</w:t>
            </w:r>
          </w:p>
          <w:p w14:paraId="388B4B0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digitálního a odolného oživení hospodářství, specifický cíl SC 6.1. REACT-EU, výzva č. 97 Integrovaný</w:t>
            </w:r>
          </w:p>
          <w:p w14:paraId="52CB17B3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záchranný systém – zdravotnické záchranné služby krajů, aktivita D: Informační technologie IZS,</w:t>
            </w:r>
          </w:p>
          <w:p w14:paraId="5459100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ve výši max. 19.212.000 Kč vč. DPH, z toho 16.330.200 Kč vč. DPH (85 % předpokládaných celkových</w:t>
            </w:r>
          </w:p>
          <w:p w14:paraId="77C8F338" w14:textId="3152DC7D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 xml:space="preserve">uznatelných výdajů </w:t>
            </w:r>
            <w:r w:rsidR="00EE691B" w:rsidRPr="002E4FFA">
              <w:rPr>
                <w:rFonts w:cstheme="minorHAnsi"/>
                <w:i/>
                <w:iCs/>
                <w:sz w:val="18"/>
                <w:szCs w:val="18"/>
              </w:rPr>
              <w:t>projektu – IROP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), 960.600 Kč vč. DPH (</w:t>
            </w:r>
            <w:r w:rsidR="00EE691B" w:rsidRPr="002E4FFA">
              <w:rPr>
                <w:rFonts w:cstheme="minorHAnsi"/>
                <w:i/>
                <w:iCs/>
                <w:sz w:val="18"/>
                <w:szCs w:val="18"/>
              </w:rPr>
              <w:t>5 %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 xml:space="preserve"> předpokládaných celkových uznatelných</w:t>
            </w:r>
          </w:p>
          <w:p w14:paraId="7327B642" w14:textId="662BA9A5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 xml:space="preserve">výdajů </w:t>
            </w:r>
            <w:r w:rsidR="00EE691B" w:rsidRPr="002E4FFA">
              <w:rPr>
                <w:rFonts w:cstheme="minorHAnsi"/>
                <w:i/>
                <w:iCs/>
                <w:sz w:val="18"/>
                <w:szCs w:val="18"/>
              </w:rPr>
              <w:t>projektu – SR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) a 1.921.200 Kč vč. DPH (10% spoluúčast Karlovarského kraje)</w:t>
            </w:r>
          </w:p>
          <w:p w14:paraId="5587F93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 xml:space="preserve">• </w:t>
            </w:r>
            <w:r w:rsidRPr="002E4FFA">
              <w:rPr>
                <w:rFonts w:cstheme="minorHAnsi"/>
                <w:i/>
                <w:iCs/>
                <w:sz w:val="18"/>
                <w:szCs w:val="18"/>
              </w:rPr>
              <w:t>souhlasí a doporučuje Zastupitelstvu Karlovarského kraje ke schválení vlastní spolufinancování</w:t>
            </w:r>
          </w:p>
          <w:p w14:paraId="5C6F7FF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projektu „Informační technologie ReactEU Zdravotnická záchranná služba Karlovarského kraje“</w:t>
            </w:r>
          </w:p>
          <w:p w14:paraId="3C8D75F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ve výši 1.921.200 Kč vč. DPH tzn. 10 % celkových uznatelných výdajů realizace projektu</w:t>
            </w:r>
          </w:p>
          <w:p w14:paraId="19F4080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Zbylá část usnesení č. RK 346/03/21 ze dne 29.03.2021 se nemění.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E4FFA">
              <w:rPr>
                <w:rFonts w:cstheme="minorHAnsi"/>
                <w:sz w:val="18"/>
                <w:szCs w:val="18"/>
              </w:rPr>
              <w:t>Strana 2 (celkem 2)</w:t>
            </w:r>
          </w:p>
          <w:p w14:paraId="41E5F42D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schvaluje předběžný záměr financování projektu k zabezpečení předfinancování celkových výdajů</w:t>
            </w:r>
          </w:p>
          <w:p w14:paraId="2DD53C3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lastRenderedPageBreak/>
              <w:t>projektu „Informační technologie ReactEU ZZS KVK“ v max. výši 19.182.130 Kč vč. DPH,</w:t>
            </w:r>
          </w:p>
          <w:p w14:paraId="17803E90" w14:textId="09280688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 toho 16.304.810,50 Kč vč. DPH (85 % předpokládaných celkových uznatelných výdajů projektu – z EU), 959.106,50Kč vč. DPH (5 % předpokládaných celkových uznatelných výdajů projektu ze státního</w:t>
            </w:r>
            <w:r w:rsidR="00605037">
              <w:rPr>
                <w:rFonts w:cstheme="minorHAnsi"/>
                <w:sz w:val="18"/>
                <w:szCs w:val="18"/>
              </w:rPr>
              <w:t xml:space="preserve"> </w:t>
            </w:r>
            <w:r w:rsidRPr="002E4FFA">
              <w:rPr>
                <w:rFonts w:cstheme="minorHAnsi"/>
                <w:sz w:val="18"/>
                <w:szCs w:val="18"/>
              </w:rPr>
              <w:t>rozpočtu) a 1.918.213 Kč vč. DPH (10 % spolufinancování z úvěru Zdravotnické záchranné služby Karlovarského kraje, p. o.)</w:t>
            </w:r>
          </w:p>
          <w:p w14:paraId="2DECE88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souhlasí a doporučuje Zastupitelstvu Karlovarského kraje ke schválení závazné rozhodnutí</w:t>
            </w:r>
          </w:p>
          <w:p w14:paraId="74A1C1E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o vyčlenění prostředků k zabezpečení předfinancování celkových výdajů projektu „Informační technologie</w:t>
            </w:r>
          </w:p>
          <w:p w14:paraId="7C97ED70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ReactEU ZZS KVK“ financovaného v rámci Integrovaného regionálního operačního programu,</w:t>
            </w:r>
          </w:p>
          <w:p w14:paraId="6B7CE91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prioritní osa PO 6: REACT-EU, Investiční priorita IP 23: Podpora zotavení z krize v souvislosti s</w:t>
            </w:r>
          </w:p>
          <w:p w14:paraId="3206AD29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pandemií COVID-19 a jejími sociálními dopady a příprava zeleného, digitálního a odolného oživení</w:t>
            </w:r>
          </w:p>
          <w:p w14:paraId="452DD25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hospodářství, specifický cíl SC 6.1. REACT-EU, výzva č. 97 Integrovaný záchranný systém –</w:t>
            </w:r>
          </w:p>
          <w:p w14:paraId="09EB2249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zdravotnické záchranné služby krajů, aktivita D: Informační technologie IZS, ve výši max. 19.182.130 Kč</w:t>
            </w:r>
          </w:p>
          <w:p w14:paraId="331AC3AD" w14:textId="3E48D10E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vč. DPH, z toho 16.304.810,50 Kč vč. DPH (85 % předpokládaných celkových uznatelných výdajů projektu – z EU), 959.106,50 Kč vč. DPH (5 % předpokládaných celkových uznatelných výdajů projektu ze státního</w:t>
            </w:r>
            <w:r w:rsidR="00605037">
              <w:rPr>
                <w:rFonts w:cstheme="minorHAnsi"/>
                <w:sz w:val="18"/>
                <w:szCs w:val="18"/>
              </w:rPr>
              <w:t xml:space="preserve"> </w:t>
            </w:r>
            <w:r w:rsidRPr="002E4FFA">
              <w:rPr>
                <w:rFonts w:cstheme="minorHAnsi"/>
                <w:sz w:val="18"/>
                <w:szCs w:val="18"/>
              </w:rPr>
              <w:t>rozpočtu) a 1.918.213 Kč vč. DPH (10 % z úvěru Zdravotnické záchranné služby Karlovarského kraje,</w:t>
            </w:r>
          </w:p>
          <w:p w14:paraId="24D1809E" w14:textId="0A88E6D2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p.</w:t>
            </w:r>
            <w:r w:rsidR="00605037">
              <w:rPr>
                <w:rFonts w:cstheme="minorHAnsi"/>
                <w:sz w:val="18"/>
                <w:szCs w:val="18"/>
              </w:rPr>
              <w:t xml:space="preserve"> </w:t>
            </w:r>
            <w:r w:rsidRPr="002E4FFA">
              <w:rPr>
                <w:rFonts w:cstheme="minorHAnsi"/>
                <w:sz w:val="18"/>
                <w:szCs w:val="18"/>
              </w:rPr>
              <w:t>o.)</w:t>
            </w:r>
          </w:p>
          <w:p w14:paraId="143FECC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- souhlasí a doporučuje Zastupitelstvu Karlovarského kraje ke schválení vlastní spolufinancování</w:t>
            </w:r>
          </w:p>
          <w:p w14:paraId="736BCE7B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projektu „Informační technologie ReactEU ZZS KVK“ ve výši 1.918.213 Kč vč. DPH tzn. 10 %</w:t>
            </w:r>
          </w:p>
          <w:p w14:paraId="09DD415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celkových uznatelných výdajů realizace projektu z úvěru Zdravotnické záchranné služby Karlovarského</w:t>
            </w:r>
          </w:p>
          <w:p w14:paraId="08217038" w14:textId="410BCCDF" w:rsidR="00AE62E0" w:rsidRPr="002E4FFA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kraje, p.</w:t>
            </w:r>
            <w:r w:rsidR="00605037">
              <w:rPr>
                <w:rFonts w:cstheme="minorHAnsi"/>
                <w:sz w:val="18"/>
                <w:szCs w:val="18"/>
              </w:rPr>
              <w:t xml:space="preserve"> </w:t>
            </w:r>
            <w:r w:rsidRPr="002E4FFA">
              <w:rPr>
                <w:rFonts w:cstheme="minorHAnsi"/>
                <w:sz w:val="18"/>
                <w:szCs w:val="18"/>
              </w:rPr>
              <w:t>o.</w:t>
            </w:r>
          </w:p>
        </w:tc>
        <w:tc>
          <w:tcPr>
            <w:tcW w:w="1478" w:type="dxa"/>
          </w:tcPr>
          <w:p w14:paraId="05DAC93F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Ing. Petr Kulhánek</w:t>
            </w:r>
          </w:p>
        </w:tc>
        <w:tc>
          <w:tcPr>
            <w:tcW w:w="1128" w:type="dxa"/>
          </w:tcPr>
          <w:p w14:paraId="35673281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2534" w:type="dxa"/>
          </w:tcPr>
          <w:p w14:paraId="530956AE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Revokace usnesení schválena </w:t>
            </w:r>
            <w:proofErr w:type="spellStart"/>
            <w:r>
              <w:rPr>
                <w:rFonts w:cs="TimesNewRomanPS-BoldMT"/>
                <w:bCs/>
                <w:sz w:val="18"/>
                <w:szCs w:val="18"/>
              </w:rPr>
              <w:t>zastupitestvem</w:t>
            </w:r>
            <w:proofErr w:type="spellEnd"/>
          </w:p>
        </w:tc>
      </w:tr>
      <w:tr w:rsidR="00AE62E0" w:rsidRPr="004F18DD" w14:paraId="37D4F697" w14:textId="77777777" w:rsidTr="00505B9A">
        <w:trPr>
          <w:trHeight w:val="2655"/>
        </w:trPr>
        <w:tc>
          <w:tcPr>
            <w:tcW w:w="1384" w:type="dxa"/>
          </w:tcPr>
          <w:p w14:paraId="7F86EB27" w14:textId="77777777" w:rsidR="00AE62E0" w:rsidRPr="00114CE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lastRenderedPageBreak/>
              <w:t>usnesením č. RK 487/04/22</w:t>
            </w:r>
          </w:p>
        </w:tc>
        <w:tc>
          <w:tcPr>
            <w:tcW w:w="3827" w:type="dxa"/>
          </w:tcPr>
          <w:p w14:paraId="75F821A3" w14:textId="77777777" w:rsidR="00AE62E0" w:rsidRPr="00114CE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Schválení smluv o poskytnutí náborových příspěvků</w:t>
            </w:r>
          </w:p>
        </w:tc>
        <w:tc>
          <w:tcPr>
            <w:tcW w:w="4250" w:type="dxa"/>
          </w:tcPr>
          <w:p w14:paraId="4B2F6EC3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bere na vědomí žádost Karlovarské krajské nemocnice a.s., o vyplacení náborového příspěvku dle</w:t>
            </w:r>
          </w:p>
          <w:p w14:paraId="75B9151D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návrhu</w:t>
            </w:r>
          </w:p>
          <w:p w14:paraId="586BF76A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schvaluje uzavření smlouvy o poskytnutí náborového příspěvku pro zaměstnance OARIM nemocnice</w:t>
            </w:r>
          </w:p>
          <w:p w14:paraId="40FF7D57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 xml:space="preserve">v Karlových Varech mezi Karlovarským krajem a </w:t>
            </w:r>
            <w:r w:rsidRPr="00114CEB">
              <w:rPr>
                <w:rFonts w:cstheme="minorHAnsi"/>
                <w:color w:val="818181"/>
                <w:sz w:val="18"/>
                <w:szCs w:val="18"/>
              </w:rPr>
              <w:t xml:space="preserve">Dr. Oksanou </w:t>
            </w:r>
            <w:proofErr w:type="spellStart"/>
            <w:r w:rsidRPr="00114CEB">
              <w:rPr>
                <w:rFonts w:cstheme="minorHAnsi"/>
                <w:color w:val="818181"/>
                <w:sz w:val="18"/>
                <w:szCs w:val="18"/>
              </w:rPr>
              <w:t>Seliukh</w:t>
            </w:r>
            <w:proofErr w:type="spellEnd"/>
            <w:r w:rsidRPr="00114CEB">
              <w:rPr>
                <w:rFonts w:cstheme="minorHAnsi"/>
                <w:color w:val="818181"/>
                <w:sz w:val="18"/>
                <w:szCs w:val="18"/>
              </w:rPr>
              <w:t xml:space="preserve"> </w:t>
            </w:r>
            <w:r w:rsidRPr="00114CEB">
              <w:rPr>
                <w:rFonts w:cstheme="minorHAnsi"/>
                <w:color w:val="000000"/>
                <w:sz w:val="18"/>
                <w:szCs w:val="18"/>
              </w:rPr>
              <w:t>a Karlovarskou krajskou</w:t>
            </w:r>
          </w:p>
          <w:p w14:paraId="247858A9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nemocnicí a.s., IČO 26365804, se sídlem a místem poskytování zdravotních služeb: Karlovy Vary,</w:t>
            </w:r>
          </w:p>
          <w:p w14:paraId="37EE0E02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Bezručova 1190/19, PSČ 360 01 (nemocnice) dle návrhu</w:t>
            </w:r>
          </w:p>
          <w:p w14:paraId="429C288F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bere na vědomí žádost Nemocnice Ostrov s.r.o., o vyplacení náborového příspěvku dle návrhu</w:t>
            </w:r>
          </w:p>
          <w:p w14:paraId="7BCCDAE0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schvaluje uzavření smlouvy o poskytnutí náborového příspěvku pro zaměstnance oddělení DIOP</w:t>
            </w:r>
          </w:p>
          <w:p w14:paraId="7CF5B6E9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 xml:space="preserve">mezi Karlovarským krajem a </w:t>
            </w:r>
            <w:r w:rsidRPr="00114CEB">
              <w:rPr>
                <w:rFonts w:cstheme="minorHAnsi"/>
                <w:color w:val="818181"/>
                <w:sz w:val="18"/>
                <w:szCs w:val="18"/>
              </w:rPr>
              <w:t xml:space="preserve">Dr. Volodymyr </w:t>
            </w:r>
            <w:proofErr w:type="spellStart"/>
            <w:r w:rsidRPr="00114CEB">
              <w:rPr>
                <w:rFonts w:cstheme="minorHAnsi"/>
                <w:color w:val="818181"/>
                <w:sz w:val="18"/>
                <w:szCs w:val="18"/>
              </w:rPr>
              <w:t>Luchko</w:t>
            </w:r>
            <w:proofErr w:type="spellEnd"/>
            <w:r w:rsidRPr="00114CEB">
              <w:rPr>
                <w:rFonts w:cstheme="minorHAnsi"/>
                <w:color w:val="818181"/>
                <w:sz w:val="18"/>
                <w:szCs w:val="18"/>
              </w:rPr>
              <w:t xml:space="preserve"> </w:t>
            </w:r>
            <w:r w:rsidRPr="00114CEB">
              <w:rPr>
                <w:rFonts w:cstheme="minorHAnsi"/>
                <w:color w:val="000000"/>
                <w:sz w:val="18"/>
                <w:szCs w:val="18"/>
              </w:rPr>
              <w:t>a Nemocnicí Ostrov s.r.o., IČO 47714913,</w:t>
            </w:r>
          </w:p>
          <w:p w14:paraId="79770C71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se sídlem: Na Florenci 2116/15, 110 00 Praha 1 (nemocnice) dle návrhu</w:t>
            </w:r>
          </w:p>
          <w:p w14:paraId="6725385E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bere na vědomí žádost Zdravotnické záchranné služby Karlovarského kraje, příspěvkové organizace,</w:t>
            </w:r>
          </w:p>
          <w:p w14:paraId="19F06EF4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o vyplacení náborového příspěvku dle návrhu</w:t>
            </w:r>
          </w:p>
          <w:p w14:paraId="37DD4355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3E6CF2AA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 xml:space="preserve">a </w:t>
            </w:r>
            <w:r w:rsidRPr="00114CEB">
              <w:rPr>
                <w:rFonts w:cstheme="minorHAnsi"/>
                <w:color w:val="818181"/>
                <w:sz w:val="18"/>
                <w:szCs w:val="18"/>
              </w:rPr>
              <w:t xml:space="preserve">Mgr. Taťánou Maškovou </w:t>
            </w:r>
            <w:r w:rsidRPr="00114CEB">
              <w:rPr>
                <w:rFonts w:cstheme="minorHAnsi"/>
                <w:color w:val="000000"/>
                <w:sz w:val="18"/>
                <w:szCs w:val="18"/>
              </w:rPr>
              <w:t>a Zdravotnickou záchrannou službou Karlovarského kraje, příspěvkovou</w:t>
            </w:r>
          </w:p>
          <w:p w14:paraId="74A634FA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organizací, IČO 00574660, se sídlem: Závodní 390/</w:t>
            </w:r>
            <w:proofErr w:type="gramStart"/>
            <w:r w:rsidRPr="00114CEB">
              <w:rPr>
                <w:rFonts w:cstheme="minorHAnsi"/>
                <w:color w:val="000000"/>
                <w:sz w:val="18"/>
                <w:szCs w:val="18"/>
              </w:rPr>
              <w:t>98C</w:t>
            </w:r>
            <w:proofErr w:type="gramEnd"/>
            <w:r w:rsidRPr="00114CEB">
              <w:rPr>
                <w:rFonts w:cstheme="minorHAnsi"/>
                <w:color w:val="000000"/>
                <w:sz w:val="18"/>
                <w:szCs w:val="18"/>
              </w:rPr>
              <w:t>, 360 06 Karlovy Vary dle návrhu</w:t>
            </w:r>
          </w:p>
          <w:p w14:paraId="274B5721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- schvaluje Rozpočtovou změnu č. 215/2022 - přesun běžných rozpočtových prostředků v rámci Odboru</w:t>
            </w:r>
          </w:p>
          <w:p w14:paraId="105A4DA8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zdravotnictví Krajského úřadu Karlovarského kraje ve výši ± 134.220 Kč. Finanční prostředky jsou</w:t>
            </w:r>
          </w:p>
          <w:p w14:paraId="7361D023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určeny jako neinvestiční příspěvek pro příspěvkovou organizaci Karlovarského kraje Zdravotnická</w:t>
            </w:r>
          </w:p>
          <w:p w14:paraId="0A7AD211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záchranná služba na poskytnutí náborového příspěvku novému zaměstnanci, který splnil podmínky pro</w:t>
            </w:r>
          </w:p>
          <w:p w14:paraId="24D999B0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přiznání náborového příspěvku dle pravidel schválených Zastupitelstvem Karlovarského kraje</w:t>
            </w:r>
          </w:p>
          <w:p w14:paraId="4AE9C1AA" w14:textId="77777777" w:rsidR="00AE62E0" w:rsidRPr="00114CE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color w:val="000000"/>
                <w:sz w:val="18"/>
                <w:szCs w:val="18"/>
              </w:rPr>
              <w:t>usnesením č. ZK 412/12/21.</w:t>
            </w:r>
          </w:p>
        </w:tc>
        <w:tc>
          <w:tcPr>
            <w:tcW w:w="1478" w:type="dxa"/>
          </w:tcPr>
          <w:p w14:paraId="04B7709A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Ing. Petr Kulhánek</w:t>
            </w:r>
          </w:p>
        </w:tc>
        <w:tc>
          <w:tcPr>
            <w:tcW w:w="1128" w:type="dxa"/>
          </w:tcPr>
          <w:p w14:paraId="0C676F42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5.12.2022</w:t>
            </w:r>
          </w:p>
        </w:tc>
        <w:tc>
          <w:tcPr>
            <w:tcW w:w="2534" w:type="dxa"/>
          </w:tcPr>
          <w:p w14:paraId="7723EA00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</w:tr>
      <w:tr w:rsidR="00AE62E0" w:rsidRPr="004F18DD" w14:paraId="016D5A93" w14:textId="77777777" w:rsidTr="00505B9A">
        <w:trPr>
          <w:trHeight w:val="2655"/>
        </w:trPr>
        <w:tc>
          <w:tcPr>
            <w:tcW w:w="1384" w:type="dxa"/>
          </w:tcPr>
          <w:p w14:paraId="0004CA9D" w14:textId="77777777" w:rsidR="00AE62E0" w:rsidRPr="00114CE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lastRenderedPageBreak/>
              <w:t>usnesením č. RK 548/05/22</w:t>
            </w:r>
          </w:p>
        </w:tc>
        <w:tc>
          <w:tcPr>
            <w:tcW w:w="3827" w:type="dxa"/>
          </w:tcPr>
          <w:p w14:paraId="52DD8EA6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18B65731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schvaluje</w:t>
            </w:r>
            <w:r w:rsidRPr="00114CE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14CEB">
              <w:rPr>
                <w:rFonts w:cstheme="minorHAnsi"/>
                <w:sz w:val="18"/>
                <w:szCs w:val="18"/>
              </w:rPr>
              <w:t>převod finančních prostředků z rezervního fondu do fondu investic příspěvkové</w:t>
            </w:r>
          </w:p>
          <w:p w14:paraId="263BAED2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organizaci Zdravotnická záchranná služba Karlovarského kraje, p. o., ve výši 100.000 Kč</w:t>
            </w:r>
          </w:p>
          <w:p w14:paraId="5AAE74B8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na akci „Pořízení kalibrační stanice pro detektory CO“</w:t>
            </w:r>
          </w:p>
        </w:tc>
        <w:tc>
          <w:tcPr>
            <w:tcW w:w="1478" w:type="dxa"/>
          </w:tcPr>
          <w:p w14:paraId="71C0AD2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07BFAA1B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5EED87E0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6.6.2022</w:t>
            </w:r>
          </w:p>
        </w:tc>
        <w:tc>
          <w:tcPr>
            <w:tcW w:w="2534" w:type="dxa"/>
          </w:tcPr>
          <w:p w14:paraId="598293C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Převod finančních prostředků proveden, kalibrační stanice pořízena</w:t>
            </w:r>
          </w:p>
        </w:tc>
      </w:tr>
      <w:tr w:rsidR="00AE62E0" w:rsidRPr="004F18DD" w14:paraId="640B768B" w14:textId="77777777" w:rsidTr="00505B9A">
        <w:trPr>
          <w:trHeight w:val="2655"/>
        </w:trPr>
        <w:tc>
          <w:tcPr>
            <w:tcW w:w="1384" w:type="dxa"/>
          </w:tcPr>
          <w:p w14:paraId="5B385BDE" w14:textId="77777777" w:rsidR="00AE62E0" w:rsidRPr="00114CE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usnesením č. RK 528/05/22</w:t>
            </w:r>
          </w:p>
        </w:tc>
        <w:tc>
          <w:tcPr>
            <w:tcW w:w="3827" w:type="dxa"/>
          </w:tcPr>
          <w:p w14:paraId="1C2942C5" w14:textId="77777777" w:rsidR="00AE62E0" w:rsidRPr="00516CBD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75F34CD1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schvaluje převod finančních prostředků z rezervního fondu do fondu investic příspěvkové</w:t>
            </w:r>
          </w:p>
          <w:p w14:paraId="11D6D22F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organizaci Zdravotnická záchranná služba Karlovarského kraje, p. o., ve výši 700.000 Kč</w:t>
            </w:r>
          </w:p>
          <w:p w14:paraId="794A0A0C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na akci „Výstavba výjezdové základny Zdravotnické záchranné služby Karlovarského kraje</w:t>
            </w:r>
          </w:p>
          <w:p w14:paraId="2870584F" w14:textId="77777777" w:rsidR="00AE62E0" w:rsidRPr="00114CE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v Lubech – zhotovení projektové dokumentace, výkon inženýrské činnosti a autorského dozoru</w:t>
            </w:r>
          </w:p>
          <w:p w14:paraId="78F8A28A" w14:textId="77777777" w:rsidR="00AE62E0" w:rsidRPr="00516CBD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114CEB">
              <w:rPr>
                <w:rFonts w:cstheme="minorHAnsi"/>
                <w:sz w:val="18"/>
                <w:szCs w:val="18"/>
              </w:rPr>
              <w:t>projektanta“</w:t>
            </w:r>
          </w:p>
        </w:tc>
        <w:tc>
          <w:tcPr>
            <w:tcW w:w="1478" w:type="dxa"/>
          </w:tcPr>
          <w:p w14:paraId="7580922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6073AC1F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509F05E4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3.10.2022</w:t>
            </w:r>
          </w:p>
        </w:tc>
        <w:tc>
          <w:tcPr>
            <w:tcW w:w="2534" w:type="dxa"/>
          </w:tcPr>
          <w:p w14:paraId="7FB1D37E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Převod finančních prostředků proveden, dokumentace pro provádění stavby předána dne 6.12.2022</w:t>
            </w:r>
          </w:p>
        </w:tc>
      </w:tr>
      <w:tr w:rsidR="00AE62E0" w:rsidRPr="004F18DD" w14:paraId="225CD04D" w14:textId="77777777" w:rsidTr="00505B9A">
        <w:trPr>
          <w:trHeight w:val="2655"/>
        </w:trPr>
        <w:tc>
          <w:tcPr>
            <w:tcW w:w="1384" w:type="dxa"/>
          </w:tcPr>
          <w:p w14:paraId="26CF9062" w14:textId="77777777" w:rsidR="00AE62E0" w:rsidRPr="0076489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usnesením č. RK 553/05/22</w:t>
            </w:r>
          </w:p>
        </w:tc>
        <w:tc>
          <w:tcPr>
            <w:tcW w:w="3827" w:type="dxa"/>
          </w:tcPr>
          <w:p w14:paraId="03E2C9E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Schválení zrušení veřejné zakázky s názvem „Dodávka sanitních vozidel RZP</w:t>
            </w:r>
          </w:p>
          <w:p w14:paraId="2E69907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2022“ v rámci realizace projektu „Posílení vybavení Zdravotnické záchranné služby Karlovarského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kraje“, CZ.06.6.127/0.0/0.0/21_120/0016321, podpořeného v rámci reakce Unie na pandemii</w:t>
            </w:r>
          </w:p>
          <w:p w14:paraId="22D9143B" w14:textId="7CBF64E5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COVID-19 z Integrovaného regionálního operačního programu, prioritní osa 06 ReactEU,</w:t>
            </w:r>
          </w:p>
          <w:p w14:paraId="7CE9E8D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Schválení realizace zadávacího řízení nadlimitní veřejné zakázky „Dodávka sanitních vozidel RZP</w:t>
            </w:r>
          </w:p>
          <w:p w14:paraId="34962592" w14:textId="5A18E022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2022“ Zdravotnické záchranné služby Karlovarského kraje, příspěvkové organizace,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76489D">
              <w:rPr>
                <w:rFonts w:cstheme="minorHAnsi"/>
                <w:sz w:val="18"/>
                <w:szCs w:val="18"/>
              </w:rPr>
              <w:t>rámci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realizace projektu „Posílení vybavení Zdravotnické záchranné služby Karlovarského kraje“,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 xml:space="preserve">CZ.06.6.127/0.0/0.0/21_120/0016321, </w:t>
            </w:r>
            <w:r w:rsidRPr="0076489D">
              <w:rPr>
                <w:rFonts w:cstheme="minorHAnsi"/>
                <w:sz w:val="18"/>
                <w:szCs w:val="18"/>
              </w:rPr>
              <w:lastRenderedPageBreak/>
              <w:t>podpořeného v rámci reakce Unie na pandemii COVID-19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z Integrovaného regionálního operačního programu, prioritní osa 06 ReactEU</w:t>
            </w:r>
          </w:p>
        </w:tc>
        <w:tc>
          <w:tcPr>
            <w:tcW w:w="4250" w:type="dxa"/>
          </w:tcPr>
          <w:p w14:paraId="7F2C24F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lastRenderedPageBreak/>
              <w:t>- schvaluje zrušení zadávacího řízení „Dodávka sanitních vozidel RZP 2022“ v souladu s § 49 odst. 1</w:t>
            </w:r>
          </w:p>
          <w:p w14:paraId="5B93B44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zákona č. 134/2016 Sb., o zadávání veřejných zakázek, ve znění pozdějších předpisů jako opatření</w:t>
            </w:r>
          </w:p>
          <w:p w14:paraId="4C790FBE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k nápravě, z důvodu, že nelze pochybení zadavatele napravit jiným způsobem</w:t>
            </w:r>
          </w:p>
          <w:p w14:paraId="5B5DCC1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ukládá řediteli MUDr. Jiřímu Smetanovi, činit úkony spojené se zrušením zadávacího řízení „Dodávka</w:t>
            </w:r>
          </w:p>
          <w:p w14:paraId="386B163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sanitních vozidel RZP 2022“</w:t>
            </w:r>
          </w:p>
          <w:p w14:paraId="7F40655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realizaci zadávacího řízení formou otevřeného nadlimitního řízení dle zákona č. 134/2016 Sb.,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o zadávání veřejných zakázek, ve znění pozdějších předpisů na veřejnou zakázku „Dodávka sanitních</w:t>
            </w:r>
          </w:p>
          <w:p w14:paraId="647BC1B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vozidel RZP 2022“</w:t>
            </w:r>
          </w:p>
          <w:p w14:paraId="7AC496D2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nejnižší nabídkovou cenu v Kč vč. DPH jako hodnotící kritérium pro hodnocení nabídek</w:t>
            </w:r>
          </w:p>
          <w:p w14:paraId="62DAFFB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lastRenderedPageBreak/>
              <w:t>na veřejnou zakázku „Dodávka sanitních vozidel RZP 2022“</w:t>
            </w:r>
          </w:p>
          <w:p w14:paraId="0690A1B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členy hodnotící komise:</w:t>
            </w:r>
          </w:p>
          <w:p w14:paraId="7597BC18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člen: Ing. Josef Janů, Ing. Erik Klimeš, Ing. Šárka Ištvánová, Ing. Antonín Zaschke, MBA</w:t>
            </w:r>
          </w:p>
          <w:p w14:paraId="5917D8C8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- náhradníky hodnotící komise: Mgr. Jiří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>, Ing. Martin Kalina, Mgr. Antonín Jalovec,</w:t>
            </w:r>
          </w:p>
          <w:p w14:paraId="02E45870" w14:textId="77777777" w:rsidR="00AE62E0" w:rsidRPr="0076489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Mgr. Miloš Kukačka, DiS., Ing. Jitka Hloušková</w:t>
            </w:r>
          </w:p>
        </w:tc>
        <w:tc>
          <w:tcPr>
            <w:tcW w:w="1478" w:type="dxa"/>
          </w:tcPr>
          <w:p w14:paraId="0D2163C2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MUDr. Jiří Smetana</w:t>
            </w:r>
          </w:p>
        </w:tc>
        <w:tc>
          <w:tcPr>
            <w:tcW w:w="1128" w:type="dxa"/>
          </w:tcPr>
          <w:p w14:paraId="54FCBD41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21.11.2022</w:t>
            </w:r>
          </w:p>
        </w:tc>
        <w:tc>
          <w:tcPr>
            <w:tcW w:w="2534" w:type="dxa"/>
          </w:tcPr>
          <w:p w14:paraId="7EF544C9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Veřejná zakázka zrušena a zrealizováno nové zadávací řízení, uzavřena kupní smlouva, probíhá plnění</w:t>
            </w:r>
          </w:p>
        </w:tc>
      </w:tr>
      <w:tr w:rsidR="00AE62E0" w:rsidRPr="004F18DD" w14:paraId="274D2D7F" w14:textId="77777777" w:rsidTr="00505B9A">
        <w:trPr>
          <w:trHeight w:val="2655"/>
        </w:trPr>
        <w:tc>
          <w:tcPr>
            <w:tcW w:w="1384" w:type="dxa"/>
          </w:tcPr>
          <w:p w14:paraId="5DAFE86C" w14:textId="77777777" w:rsidR="00AE62E0" w:rsidRPr="0076489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usnesením č. RK 552/05/22</w:t>
            </w:r>
          </w:p>
        </w:tc>
        <w:tc>
          <w:tcPr>
            <w:tcW w:w="3827" w:type="dxa"/>
          </w:tcPr>
          <w:p w14:paraId="407457E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Revokace části usnesení č. RK 348/03/21 a č. ZK 137/04/21 k projektu: „Zvýšení</w:t>
            </w:r>
          </w:p>
          <w:p w14:paraId="4A5CABCE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připravenosti Zdravotnické záchranné služby Karlovarského kraje“ financovaný v rámci</w:t>
            </w:r>
          </w:p>
          <w:p w14:paraId="6037DFD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Integrovaného regionálního operačního programu, prioritní osa PO 6: REACT-EU, výzva č. 97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Integrovaný záchranný systém – zdravotnické záchranné služby krajů</w:t>
            </w:r>
          </w:p>
        </w:tc>
        <w:tc>
          <w:tcPr>
            <w:tcW w:w="4250" w:type="dxa"/>
          </w:tcPr>
          <w:p w14:paraId="5A932B6C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bere na vědomí a doporučuje Zastupitelstvu Karlovarského kraje vzít na vědomí aktualizaci</w:t>
            </w:r>
          </w:p>
          <w:p w14:paraId="5AF5B2C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projektu „Zvýšení připravenosti Zdravotnické záchranné služby Karlovarského kraje“ schváleného</w:t>
            </w:r>
          </w:p>
          <w:p w14:paraId="1ED8C01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usnesením Zastupitelstva Karlovarského kraje č. ZK 137/04/21 ze dne 26.04.2021 ve smyslu Rozhodnutí</w:t>
            </w:r>
          </w:p>
          <w:p w14:paraId="7C4DB12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o poskytnutí dotace č. 117D03U000155</w:t>
            </w:r>
          </w:p>
          <w:p w14:paraId="4B9228F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 w:rsidRPr="0076489D">
              <w:rPr>
                <w:rFonts w:cstheme="minorHAnsi"/>
                <w:sz w:val="18"/>
                <w:szCs w:val="18"/>
              </w:rPr>
              <w:t>ruší</w:t>
            </w:r>
            <w:proofErr w:type="gramEnd"/>
            <w:r w:rsidRPr="0076489D">
              <w:rPr>
                <w:rFonts w:cstheme="minorHAnsi"/>
                <w:sz w:val="18"/>
                <w:szCs w:val="18"/>
              </w:rPr>
              <w:t xml:space="preserve"> část usnesení č. RK 348/03/21 ze dne 29.03.2021 ve znění:</w:t>
            </w:r>
          </w:p>
          <w:p w14:paraId="413A790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• schvaluje předběžný záměr financování projektu k zabezpečení předfinancování celkových výdajů</w:t>
            </w:r>
          </w:p>
          <w:p w14:paraId="7B42C21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projektu „Zvýšení připravenosti Zdravotnické záchranné služby Karlovarského kraje“ v max. výši</w:t>
            </w:r>
          </w:p>
          <w:p w14:paraId="4B1CA21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9.605.914 Kč vč. DPH, z toho 8.165.027 Kč vč. DPH (85 % předpokládaných celkových uznatelných</w:t>
            </w:r>
          </w:p>
          <w:p w14:paraId="2482BC3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výdajů projektu EFRR), 480.296 Kč vč. DPH (5 % předpokládaných celkových uznatelných výdajů</w:t>
            </w:r>
          </w:p>
          <w:p w14:paraId="467C94B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projektu SR) a 960.591 Kč vč. DPH (10 % spoluúčast Karlovarského kraje) z Fondu budoucnosti</w:t>
            </w:r>
          </w:p>
          <w:p w14:paraId="346192BC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popř. z úvěru</w:t>
            </w:r>
          </w:p>
          <w:p w14:paraId="1E470BDE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• souhlasí a doporučuje Zastupitelstvu Karlovarského kraje ke schválení závazné rozhodnutí o vyčlenění</w:t>
            </w:r>
          </w:p>
          <w:p w14:paraId="269F07C3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prostředků k zabezpečení předfinancování celkových výdajů projektu „Zvýšení připravenosti</w:t>
            </w:r>
          </w:p>
          <w:p w14:paraId="3DF97B9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Zdravotnické záchranné služby Karlovarského kraje“ financovaného v rámci Integrovaného regionálního</w:t>
            </w:r>
          </w:p>
          <w:p w14:paraId="270708BA" w14:textId="56B78499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operačního programu </w:t>
            </w:r>
            <w:r w:rsidR="00605037" w:rsidRPr="0076489D">
              <w:rPr>
                <w:rFonts w:cstheme="minorHAnsi"/>
                <w:sz w:val="18"/>
                <w:szCs w:val="18"/>
              </w:rPr>
              <w:t>2014–2020</w:t>
            </w:r>
            <w:r w:rsidRPr="0076489D">
              <w:rPr>
                <w:rFonts w:cstheme="minorHAnsi"/>
                <w:sz w:val="18"/>
                <w:szCs w:val="18"/>
              </w:rPr>
              <w:t>, prioritní osa PO 6: REACT-EU, Investiční priorita IP 23: Podpora</w:t>
            </w:r>
          </w:p>
          <w:p w14:paraId="53E69C3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lastRenderedPageBreak/>
              <w:t>zotavení z krize v souvislosti s pandemií COVID-19 a jejími sociálními dopady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a příprava zeleného, digitálního a odolného oživení hospodářství, specifický cíl SC 6.1. REACT-EU,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výzva č. 97 Integrovaný záchranný systém – zdravotnické záchranné služby krajů, aktivita A: Posílení</w:t>
            </w:r>
          </w:p>
          <w:p w14:paraId="5104B3B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vybavení základních složek IZS technikou, věcnými a ochrannými prostředky, ve výši max. 9.605.914 Kč</w:t>
            </w:r>
          </w:p>
          <w:p w14:paraId="3C7042DC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vč. DPH, z toho 8.165.027 Kč vč. DPH (85 % předpokládaných celkových uznatelných výdajů projektu</w:t>
            </w:r>
          </w:p>
          <w:p w14:paraId="39C1CCA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EFRR), 480.296 Kč vč. DPH (5 % předpokládaných celkových uznatelných výdajů projektu SR)</w:t>
            </w:r>
          </w:p>
          <w:p w14:paraId="5AD547F5" w14:textId="5966D3C6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a 960.591 Kč vč. DPH (10 % spoluúčast Karlovarského kraje) z Fondu budoucnosti</w:t>
            </w:r>
            <w:r w:rsidR="00605037">
              <w:rPr>
                <w:rFonts w:cstheme="minorHAnsi"/>
                <w:sz w:val="18"/>
                <w:szCs w:val="18"/>
              </w:rPr>
              <w:t>,</w:t>
            </w:r>
            <w:r w:rsidRPr="0076489D">
              <w:rPr>
                <w:rFonts w:cstheme="minorHAnsi"/>
                <w:sz w:val="18"/>
                <w:szCs w:val="18"/>
              </w:rPr>
              <w:t xml:space="preserve"> popř. z úvěru</w:t>
            </w:r>
          </w:p>
          <w:p w14:paraId="433676A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• souhlasí a doporučuje Zastupitelstvu Karlovarského kraje ke schválení vlastní spolufinancování projektu</w:t>
            </w:r>
          </w:p>
          <w:p w14:paraId="1B7350D8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„Zvýšení připravenosti Zdravotnické záchranné služby Karlovarského kraje“ ve výši 960 591 Kč</w:t>
            </w:r>
          </w:p>
          <w:p w14:paraId="31F13653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tzn. 10 % celkových uznatelných výdajů realizace projektu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Zbylá část usnesení č. RK 348/03/21 ze dne 29.03.2021 se nemění.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Strana 2 (celkem 2)</w:t>
            </w:r>
          </w:p>
          <w:p w14:paraId="0DBDEF6A" w14:textId="58D725E0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Sídlo: Karlovy Vary, Závodní 353/88, 360 06, Karlovy Vary-Dvory, Česká republika, IČO: 70891168, DIČ: CZ70891168,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tel.: +420 354 222 111, http://www.kr-karlovarsky.cz, e-mail: posta@kr-karlovarsky.cz</w:t>
            </w:r>
          </w:p>
          <w:p w14:paraId="4A96602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předběžný záměr financování projektu k zabezpečení předfinancování celkových výdajů</w:t>
            </w:r>
          </w:p>
          <w:p w14:paraId="05F32C7C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projektu „Zvýšení připravenosti Zdravotnické záchranné služby Karlovarského kraje“ v max. výši</w:t>
            </w:r>
          </w:p>
          <w:p w14:paraId="5CFE37A2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11.331.463,40 Kč vč. DPH, z toho 8.165.015 Kč vč. DPH (85 % předpokládaných celkových uznatelných</w:t>
            </w:r>
          </w:p>
          <w:p w14:paraId="1FA9309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výdajů projektu z EU), 480.295 Kč vč. DPH (5 % předpokládaných celkových uznatelných výdajů</w:t>
            </w:r>
          </w:p>
          <w:p w14:paraId="38BA22E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projektu ze státního rozpočtu), 960.590 Kč vč. DPH (10 % spolufinancování celkových uznatelných</w:t>
            </w:r>
          </w:p>
          <w:p w14:paraId="57D95F5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výdajů projektu z úvěru Zdravotnické záchranné služby Karlovarského kraje, p. o.) a 1.725.563,40 Kč</w:t>
            </w:r>
          </w:p>
          <w:p w14:paraId="492B76A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vč. DPH (spolufinancování nezpůsobilých výdajů projektu ze schváleného úvěru Zdravotnické záchranné</w:t>
            </w:r>
          </w:p>
          <w:p w14:paraId="2372D92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lastRenderedPageBreak/>
              <w:t>služby Karlovarského kraje, p. o.)</w:t>
            </w:r>
          </w:p>
          <w:p w14:paraId="08017EC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souhlasí a doporučuje Zastupitelstvu Karlovarského kraje ke schválení závazné rozhodnutí</w:t>
            </w:r>
          </w:p>
          <w:p w14:paraId="3C68F7A0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o vyčlenění prostředků k zabezpečení předfinancování celkových výdajů projektu „Zvýšení připravenosti</w:t>
            </w:r>
          </w:p>
          <w:p w14:paraId="21F0877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Zdravotnické záchranné služby Karlovarského kraje“ financovaného v rámci Integrovaného regionálního</w:t>
            </w:r>
          </w:p>
          <w:p w14:paraId="2389F85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operačního programu, prioritní osa PO 6: REACT-EU, Investiční priorita IP 23: Podpora zotavení z krize</w:t>
            </w:r>
          </w:p>
          <w:p w14:paraId="7F08CAB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 souvislosti s pandemií COVID-19 a jejími sociálními dopady a příprava zeleného, digitálního</w:t>
            </w:r>
          </w:p>
          <w:p w14:paraId="0F56AA2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a odolného oživení hospodářství, specifický cíl SC 6.1. REACT-EU, výzva č. 97 Integrovaný záchranný</w:t>
            </w:r>
          </w:p>
          <w:p w14:paraId="0ACA467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systém – zdravotnické záchranné služby krajů, aktivita A: Posílení vybavení základních složek IZS</w:t>
            </w:r>
          </w:p>
          <w:p w14:paraId="0CFD9108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technikou, věcnými a ochrannými prostředky, ve výši max. 11.331.463,40 Kč vč. DPH,</w:t>
            </w:r>
          </w:p>
          <w:p w14:paraId="76B19EEB" w14:textId="1181169D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 toho 8.165.015 Kč vč. DPH (85 % předpokládaných celkových uznatelných výdajů projektu z EU),</w:t>
            </w:r>
          </w:p>
          <w:p w14:paraId="172A945C" w14:textId="4C55B895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480.295 Kč vč. DPH (5 % předpokládaných celkových uznatelných výdajů projektu ze státního</w:t>
            </w:r>
          </w:p>
          <w:p w14:paraId="578A51F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rozpočtu), 960.590 Kč vč. DPH (10 % celkových uznatelných výdajů projektu z úvěru Zdravotnické</w:t>
            </w:r>
          </w:p>
          <w:p w14:paraId="7077EBB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záchranné služby Karlovarského kraje, p. o.) a 1.725.563,40 Kč vč. DPH (spolufinancování nezpůsobilých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výdajů projektu ze schváleného úvěru Zdravotnické záchranné služby Karlovarského kraje, p. o.)</w:t>
            </w:r>
          </w:p>
          <w:p w14:paraId="439B9E88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souhlasí a doporučuje Zastupitelstvu Karlovarského kraje ke schválení vlastní spolufinancování</w:t>
            </w:r>
          </w:p>
          <w:p w14:paraId="441D9E6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projektu „Zvýšení připravenosti Zdravotnické záchranné služby Karlovarského kraje“ ve výši 960 590 Kč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vč. DPH tzn. 10 % celkových způsobilých výdajů realizace projektu z úvěru Zdravotnické záchranné</w:t>
            </w:r>
          </w:p>
          <w:p w14:paraId="3F528479" w14:textId="0F9707FF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služby Karlovarského kraje, p.</w:t>
            </w:r>
            <w:r w:rsidR="00605037"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o. a financování nezpůsobilých výdajů projektu ve výši 1.725.563,40 Kč</w:t>
            </w:r>
          </w:p>
          <w:p w14:paraId="5BB0F27E" w14:textId="77777777" w:rsidR="00AE62E0" w:rsidRPr="0076489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vč. DPH ze schváleného úvěru Zdravotnické záchranné služby Karlovarského kraje, p. o.</w:t>
            </w:r>
          </w:p>
        </w:tc>
        <w:tc>
          <w:tcPr>
            <w:tcW w:w="1478" w:type="dxa"/>
          </w:tcPr>
          <w:p w14:paraId="2E53B220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Ing. Petr </w:t>
            </w:r>
          </w:p>
          <w:p w14:paraId="5BE5541C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Kulhánek</w:t>
            </w:r>
          </w:p>
        </w:tc>
        <w:tc>
          <w:tcPr>
            <w:tcW w:w="1128" w:type="dxa"/>
          </w:tcPr>
          <w:p w14:paraId="07D891E3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2534" w:type="dxa"/>
          </w:tcPr>
          <w:p w14:paraId="1A617188" w14:textId="558E95E2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Revokace usnesení schválena zastupite</w:t>
            </w:r>
            <w:r w:rsidR="00605037">
              <w:rPr>
                <w:rFonts w:cs="TimesNewRomanPS-BoldMT"/>
                <w:bCs/>
                <w:sz w:val="18"/>
                <w:szCs w:val="18"/>
              </w:rPr>
              <w:t>l</w:t>
            </w:r>
            <w:r>
              <w:rPr>
                <w:rFonts w:cs="TimesNewRomanPS-BoldMT"/>
                <w:bCs/>
                <w:sz w:val="18"/>
                <w:szCs w:val="18"/>
              </w:rPr>
              <w:t>stvem</w:t>
            </w:r>
          </w:p>
        </w:tc>
      </w:tr>
      <w:tr w:rsidR="00AE62E0" w:rsidRPr="004F18DD" w14:paraId="7F25ECA6" w14:textId="77777777" w:rsidTr="00505B9A">
        <w:trPr>
          <w:trHeight w:val="1095"/>
        </w:trPr>
        <w:tc>
          <w:tcPr>
            <w:tcW w:w="1384" w:type="dxa"/>
          </w:tcPr>
          <w:p w14:paraId="56D738BA" w14:textId="77777777" w:rsidR="00AE62E0" w:rsidRPr="0076489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lastRenderedPageBreak/>
              <w:t>usnesením č. RK 551/05/22</w:t>
            </w:r>
          </w:p>
        </w:tc>
        <w:tc>
          <w:tcPr>
            <w:tcW w:w="3827" w:type="dxa"/>
          </w:tcPr>
          <w:p w14:paraId="19A81E60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Schválení výsledku nadlimitní veřejné zakázky s názvem „Speciální vozidla</w:t>
            </w:r>
          </w:p>
          <w:p w14:paraId="61A2047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Zdravotnické záchranné služby Karlovarského kraje“, v rámci realizace projektu „Zvýšení</w:t>
            </w:r>
          </w:p>
          <w:p w14:paraId="1F914C6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připravenosti Zdravotnické záchranné služby Karlovarského kraje“,</w:t>
            </w:r>
          </w:p>
          <w:p w14:paraId="242CCDBB" w14:textId="1D9BBEDD" w:rsidR="00AE62E0" w:rsidRPr="00516CBD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CZ.06.6.127/0.0/0.0/21_120/0016388, podpořeného v rámci reakce Unie na pandemii COVID-19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>z Integrovaného regionálního operačního programu, prioritní osa 06 ReactEU</w:t>
            </w:r>
          </w:p>
        </w:tc>
        <w:tc>
          <w:tcPr>
            <w:tcW w:w="4250" w:type="dxa"/>
          </w:tcPr>
          <w:p w14:paraId="65DD4F4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„Speciální vozidla</w:t>
            </w:r>
          </w:p>
          <w:p w14:paraId="7636660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Zdravotnické záchranné služby Karlovarského kraje“ dodavatele:</w:t>
            </w:r>
          </w:p>
          <w:p w14:paraId="1FF4E639" w14:textId="00457FA5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76489D">
              <w:rPr>
                <w:rFonts w:cstheme="minorHAnsi"/>
                <w:sz w:val="18"/>
                <w:szCs w:val="18"/>
              </w:rPr>
              <w:t>Švorc – auto</w:t>
            </w:r>
            <w:r w:rsidRPr="0076489D">
              <w:rPr>
                <w:rFonts w:cstheme="minorHAnsi"/>
                <w:sz w:val="18"/>
                <w:szCs w:val="18"/>
              </w:rPr>
              <w:t>, s.r.o., Veleslavínská 48/39, 16200 Praha, IČO 63073188, s nabídkovou</w:t>
            </w:r>
          </w:p>
          <w:p w14:paraId="1130DDDE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2 989 436,36 Kč bez DPH (3 617 218,00 Kč vč. DPH) pro část 1. Osobní vozidla pro testovací tým</w:t>
            </w:r>
          </w:p>
          <w:p w14:paraId="1ABC5A3A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 s nabídkovou</w:t>
            </w:r>
          </w:p>
          <w:p w14:paraId="46DE2EF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1 671 000,00 Kč bez DPH (2 021 910,00 Kč vč. DPH) pro část 2. Osobní vozidlo koroner</w:t>
            </w:r>
          </w:p>
          <w:p w14:paraId="54BCE05F" w14:textId="7312D13B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Auto Eder s.r.o., Chebská 392/</w:t>
            </w:r>
            <w:proofErr w:type="gramStart"/>
            <w:r w:rsidR="00605037" w:rsidRPr="0076489D">
              <w:rPr>
                <w:rFonts w:cstheme="minorHAnsi"/>
                <w:sz w:val="18"/>
                <w:szCs w:val="18"/>
              </w:rPr>
              <w:t>116b</w:t>
            </w:r>
            <w:proofErr w:type="gramEnd"/>
            <w:r w:rsidRPr="0076489D">
              <w:rPr>
                <w:rFonts w:cstheme="minorHAnsi"/>
                <w:sz w:val="18"/>
                <w:szCs w:val="18"/>
              </w:rPr>
              <w:t>, 360 06 Karlovy Vary IČO 29066476, s nabídkovou</w:t>
            </w:r>
          </w:p>
          <w:p w14:paraId="6CF8752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1 460 209,09 Kč bez DPH (1 766 853,00 Kč vč. DPH) pro část 3. Užitkové terénní vozidlo</w:t>
            </w:r>
          </w:p>
          <w:p w14:paraId="12B32E7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 s nabídkovou</w:t>
            </w:r>
          </w:p>
          <w:p w14:paraId="7F094D6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3 240 000,00 Kč bez DPH (3 920 400,00 Kč č vč. DPH) pro část 4. Vozidla pro přepravu osob.</w:t>
            </w:r>
          </w:p>
          <w:p w14:paraId="22EC97D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smlouvy na jednotlivé části veřejné zakázky „Speciální vozidla Zdravotnické záchranné</w:t>
            </w:r>
          </w:p>
          <w:p w14:paraId="698A8233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služby Karlovarského kraje“ dle návrhu.</w:t>
            </w:r>
          </w:p>
          <w:p w14:paraId="01B1CFF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schvaluje uzavření smlouvy na veřejnou zakázku „Speciální vozidla Zdravotnické záchranné služby</w:t>
            </w:r>
          </w:p>
          <w:p w14:paraId="1D84371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Karlovarského kraje“ po marném uplynutí lhůt k podání námitek k průběhu zadávacího řízení s vybraným</w:t>
            </w:r>
          </w:p>
          <w:p w14:paraId="7442003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dodavatelem:</w:t>
            </w:r>
          </w:p>
          <w:p w14:paraId="23100C50" w14:textId="46EFA828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76489D">
              <w:rPr>
                <w:rFonts w:cstheme="minorHAnsi"/>
                <w:sz w:val="18"/>
                <w:szCs w:val="18"/>
              </w:rPr>
              <w:t>Švorc – auto</w:t>
            </w:r>
            <w:r w:rsidRPr="0076489D">
              <w:rPr>
                <w:rFonts w:cstheme="minorHAnsi"/>
                <w:sz w:val="18"/>
                <w:szCs w:val="18"/>
              </w:rPr>
              <w:t>, s.r.o., Veleslavínská 48/39, 16200 Praha, IČO 63073188, s nabídkovou</w:t>
            </w:r>
          </w:p>
          <w:p w14:paraId="39B51F1F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2 989 436,36 Kč bez DPH (3 617 218,00 Kč vč. DPH) pro část 1. Osobní vozidla pro testovací tým</w:t>
            </w:r>
          </w:p>
          <w:p w14:paraId="7477BBB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 s nabídkovou</w:t>
            </w:r>
          </w:p>
          <w:p w14:paraId="3069DC1C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1 671 000,00 Kč bez DPH (2 021 910,00 Kč vč. DPH) pro část 2. Osobní vozidlo koroner</w:t>
            </w:r>
          </w:p>
          <w:p w14:paraId="682DFCA8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Strana 2 (celkem 2)</w:t>
            </w:r>
          </w:p>
          <w:p w14:paraId="474294BE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Auto Eder s.r.o., Chebská 392/</w:t>
            </w:r>
            <w:proofErr w:type="gramStart"/>
            <w:r w:rsidRPr="0076489D">
              <w:rPr>
                <w:rFonts w:cstheme="minorHAnsi"/>
                <w:sz w:val="18"/>
                <w:szCs w:val="18"/>
              </w:rPr>
              <w:t>116b</w:t>
            </w:r>
            <w:proofErr w:type="gramEnd"/>
            <w:r w:rsidRPr="0076489D">
              <w:rPr>
                <w:rFonts w:cstheme="minorHAnsi"/>
                <w:sz w:val="18"/>
                <w:szCs w:val="18"/>
              </w:rPr>
              <w:t>, 360 06 Karlovy Vary IČO 29066476, s nabídkovou</w:t>
            </w:r>
          </w:p>
          <w:p w14:paraId="60512373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lastRenderedPageBreak/>
              <w:t>cenou 1 460 209,09 Kč bez DPH (1 766 853,00 Kč vč. DPH) pro část 3. Užitkové terénní vozidlo</w:t>
            </w:r>
          </w:p>
          <w:p w14:paraId="23C9D83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 s nabídkovou</w:t>
            </w:r>
          </w:p>
          <w:p w14:paraId="1179270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3 240 000,00 Kč bez DPH (3 920 400,00 Kč č vč. DPH) pro část 4. Vozidla pro přepravu osob</w:t>
            </w:r>
          </w:p>
          <w:p w14:paraId="6FDAF7F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ukládá MUDr. Jiřímu Smetanovi, řediteli příspěvkové organizace, činit úkony spojené s uzavřením</w:t>
            </w:r>
          </w:p>
          <w:p w14:paraId="3E683A1E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smlouvy s vybraným dodavatelem:</w:t>
            </w:r>
          </w:p>
          <w:p w14:paraId="3F8A53F6" w14:textId="5D9E4C8C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76489D">
              <w:rPr>
                <w:rFonts w:cstheme="minorHAnsi"/>
                <w:sz w:val="18"/>
                <w:szCs w:val="18"/>
              </w:rPr>
              <w:t>Švorc – auto</w:t>
            </w:r>
            <w:r w:rsidRPr="0076489D">
              <w:rPr>
                <w:rFonts w:cstheme="minorHAnsi"/>
                <w:sz w:val="18"/>
                <w:szCs w:val="18"/>
              </w:rPr>
              <w:t>, s.r.o., Veleslavínská 48/39, 16200 Praha, IČO 63073188, pro část 1. Osobní vozidla</w:t>
            </w:r>
          </w:p>
          <w:p w14:paraId="38C3CDA6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 testovací tým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</w:t>
            </w:r>
          </w:p>
          <w:p w14:paraId="4AB52582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 část 2. Osobní vozidlo koroner</w:t>
            </w:r>
          </w:p>
          <w:p w14:paraId="226CBBA7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Auto Eder s.r.o., Chebská 392/</w:t>
            </w:r>
            <w:proofErr w:type="gramStart"/>
            <w:r w:rsidRPr="0076489D">
              <w:rPr>
                <w:rFonts w:cstheme="minorHAnsi"/>
                <w:sz w:val="18"/>
                <w:szCs w:val="18"/>
              </w:rPr>
              <w:t>116b</w:t>
            </w:r>
            <w:proofErr w:type="gramEnd"/>
            <w:r w:rsidRPr="0076489D">
              <w:rPr>
                <w:rFonts w:cstheme="minorHAnsi"/>
                <w:sz w:val="18"/>
                <w:szCs w:val="18"/>
              </w:rPr>
              <w:t>, 360 06 Karlovy Vary IČO 29066476, pro část 3. Užitkové terénní</w:t>
            </w:r>
          </w:p>
          <w:p w14:paraId="4067BDD3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</w:t>
            </w:r>
            <w:r w:rsidRPr="0076489D">
              <w:rPr>
                <w:rFonts w:cstheme="minorHAnsi"/>
                <w:sz w:val="18"/>
                <w:szCs w:val="18"/>
              </w:rPr>
              <w:t>ozidlo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76489D">
              <w:rPr>
                <w:rFonts w:cstheme="minorHAnsi"/>
                <w:sz w:val="18"/>
                <w:szCs w:val="18"/>
              </w:rPr>
              <w:t>AUTODRUŽSTVO</w:t>
            </w:r>
            <w:proofErr w:type="gramEnd"/>
            <w:r w:rsidRPr="0076489D">
              <w:rPr>
                <w:rFonts w:cstheme="minorHAnsi"/>
                <w:sz w:val="18"/>
                <w:szCs w:val="18"/>
              </w:rPr>
              <w:t xml:space="preserve">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</w:t>
            </w:r>
          </w:p>
          <w:p w14:paraId="66EA1E6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pro část 4. Vozidla pro přepravu osob pro očkovací týmy</w:t>
            </w:r>
          </w:p>
          <w:p w14:paraId="3E9DD5C0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- pověřuje MUDr. Jiřího Smetanu, ředitele příspěvkové organizace, podpisem kupní smlouvy s vybraným</w:t>
            </w:r>
          </w:p>
          <w:p w14:paraId="481DE94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dodavatelem:</w:t>
            </w:r>
          </w:p>
          <w:p w14:paraId="3E8B7AC0" w14:textId="1379C4B9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76489D">
              <w:rPr>
                <w:rFonts w:cstheme="minorHAnsi"/>
                <w:sz w:val="18"/>
                <w:szCs w:val="18"/>
              </w:rPr>
              <w:t>Švorc – auto</w:t>
            </w:r>
            <w:r w:rsidRPr="0076489D">
              <w:rPr>
                <w:rFonts w:cstheme="minorHAnsi"/>
                <w:sz w:val="18"/>
                <w:szCs w:val="18"/>
              </w:rPr>
              <w:t>, s.r.o., Veleslavínská 48/39, 16200 Praha, IČO 63073188, s nabídkovou</w:t>
            </w:r>
          </w:p>
          <w:p w14:paraId="07F0DA71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2 989 436,36 Kč bez DPH (3 617 218,00 Kč vč. DPH) pro část 1. Osobní vozidla pro testovací tým</w:t>
            </w:r>
          </w:p>
          <w:p w14:paraId="3DF8C77D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 s nabídkovou</w:t>
            </w:r>
          </w:p>
          <w:p w14:paraId="0C09E739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1 671 000,00 Kč bez DPH (2 021 910,00 Kč vč. DPH) pro část 2. Osobní vozidlo koroner</w:t>
            </w:r>
          </w:p>
          <w:p w14:paraId="72F81CE4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Auto Eder s.r.o., Chebská 392/</w:t>
            </w:r>
            <w:proofErr w:type="gramStart"/>
            <w:r w:rsidRPr="0076489D">
              <w:rPr>
                <w:rFonts w:cstheme="minorHAnsi"/>
                <w:sz w:val="18"/>
                <w:szCs w:val="18"/>
              </w:rPr>
              <w:t>116b</w:t>
            </w:r>
            <w:proofErr w:type="gramEnd"/>
            <w:r w:rsidRPr="0076489D">
              <w:rPr>
                <w:rFonts w:cstheme="minorHAnsi"/>
                <w:sz w:val="18"/>
                <w:szCs w:val="18"/>
              </w:rPr>
              <w:t>, 360 06 Karlovy Vary IČO 29066476, s nabídkovou</w:t>
            </w:r>
          </w:p>
          <w:p w14:paraId="337956F5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1 460 209,09 Kč bez DPH (1 766 853,00 Kč vč. DPH) pro část 3. Užitkové terénní vozidlo</w:t>
            </w:r>
          </w:p>
          <w:p w14:paraId="5109BFDB" w14:textId="77777777" w:rsidR="00AE62E0" w:rsidRPr="0076489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76489D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76489D">
              <w:rPr>
                <w:rFonts w:cstheme="minorHAnsi"/>
                <w:sz w:val="18"/>
                <w:szCs w:val="18"/>
              </w:rPr>
              <w:t xml:space="preserve"> 217/1, 160 00 Praha, IČO 48030325, s nabídkovou</w:t>
            </w:r>
          </w:p>
          <w:p w14:paraId="7E122001" w14:textId="77777777" w:rsidR="00AE62E0" w:rsidRPr="0076489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76489D">
              <w:rPr>
                <w:rFonts w:cstheme="minorHAnsi"/>
                <w:sz w:val="18"/>
                <w:szCs w:val="18"/>
              </w:rPr>
              <w:t>cenou 3 240 000,00 Kč bez DPH (3 920 400,00 Kč č vč. DPH) pro část 4. Vozidla pro přepravu osob</w:t>
            </w:r>
          </w:p>
        </w:tc>
        <w:tc>
          <w:tcPr>
            <w:tcW w:w="1478" w:type="dxa"/>
          </w:tcPr>
          <w:p w14:paraId="1862B25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MUDr. Jiří</w:t>
            </w:r>
          </w:p>
          <w:p w14:paraId="1D605D58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14E9B31E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3.10.2022</w:t>
            </w:r>
          </w:p>
        </w:tc>
        <w:tc>
          <w:tcPr>
            <w:tcW w:w="2534" w:type="dxa"/>
          </w:tcPr>
          <w:p w14:paraId="64893793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Kupní smlouva uzavřena, probíhá plnění</w:t>
            </w:r>
          </w:p>
        </w:tc>
      </w:tr>
      <w:tr w:rsidR="00AE62E0" w:rsidRPr="004F18DD" w14:paraId="7B3FBC64" w14:textId="77777777" w:rsidTr="00505B9A">
        <w:trPr>
          <w:trHeight w:val="2655"/>
        </w:trPr>
        <w:tc>
          <w:tcPr>
            <w:tcW w:w="1384" w:type="dxa"/>
          </w:tcPr>
          <w:p w14:paraId="6CF48BDF" w14:textId="77777777" w:rsidR="00AE62E0" w:rsidRPr="0015035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lastRenderedPageBreak/>
              <w:t>usnesením č. RK 528/05/22</w:t>
            </w:r>
          </w:p>
        </w:tc>
        <w:tc>
          <w:tcPr>
            <w:tcW w:w="3827" w:type="dxa"/>
          </w:tcPr>
          <w:p w14:paraId="7CA6D5AE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Schválení výsledku výběrového řízení s názvem „Výstavba výjezdové základny</w:t>
            </w:r>
          </w:p>
          <w:p w14:paraId="2760752A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Zdravotnické záchranné služby Karlovarského kraje v Lubech – zhotovení projektové</w:t>
            </w:r>
          </w:p>
          <w:p w14:paraId="3A7B96F6" w14:textId="77777777" w:rsidR="00AE62E0" w:rsidRPr="009915BB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dokumentace, výkon inženýrské činnosti a autorského dozoru projektanta“</w:t>
            </w:r>
          </w:p>
        </w:tc>
        <w:tc>
          <w:tcPr>
            <w:tcW w:w="4250" w:type="dxa"/>
          </w:tcPr>
          <w:p w14:paraId="325B38E1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schvaluje výsledek výběrového řízení s názvem „Výstavba výjezdové základny Zdravotnické záchranné</w:t>
            </w:r>
          </w:p>
          <w:p w14:paraId="70A1DD96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služby Karlovarského kraje v Lubech – zhotovení projektové dokumentace, výkon inženýrské činnosti</w:t>
            </w:r>
          </w:p>
          <w:p w14:paraId="0CBEB922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a autorského dozoru projektanta“ dodavatele č. 3 PR architekti s.r.o., se sídlem Hlavní třída 279/7,</w:t>
            </w:r>
          </w:p>
          <w:p w14:paraId="0BD107B9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353 01 Mariánské Lázně, IČO 10963405, s nabídkovou cenou 506 515,68 Kč vč. DPH,</w:t>
            </w:r>
          </w:p>
          <w:p w14:paraId="6D220AC9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 toho 468 996,00 Kč vč. DPH za zpracování projektové dokumentace a 605,00 Kč vč. DPH za hodinu</w:t>
            </w:r>
          </w:p>
          <w:p w14:paraId="4E04C544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autorského dozoru v maximální výši 8 % hodnoty za zpracování projektové dokumentace,</w:t>
            </w:r>
          </w:p>
          <w:p w14:paraId="2810B279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tj. ve výši 37 519,68 Kč vč. DPH</w:t>
            </w:r>
          </w:p>
          <w:p w14:paraId="239B8D99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schvaluje vyloučení účastníka č. 2 DPT projekty Ostrov s.r.o., se sídlem Lidická 1239, 363 01 Ostrov,</w:t>
            </w:r>
          </w:p>
          <w:p w14:paraId="2193DE8E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IČO 08728097, z výběrového řízení z důvodu překročení zadavatelem stanovené maximální</w:t>
            </w:r>
          </w:p>
          <w:p w14:paraId="40CDBB5D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výše nabídkové ceny</w:t>
            </w:r>
          </w:p>
          <w:p w14:paraId="2F99A718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schvaluje smlouvu na veřejnou zakázku „Výstavba výjezdové základny Zdravotnické záchranné služby</w:t>
            </w:r>
          </w:p>
          <w:p w14:paraId="34AC020F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Karlovarského kraje v Lubech – zhotovení projektové dokumentace, výkon inženýrské činnosti</w:t>
            </w:r>
          </w:p>
          <w:p w14:paraId="45D7D815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a autorského dozoru projektanta“ dle návrhu</w:t>
            </w:r>
          </w:p>
          <w:p w14:paraId="04898748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schvaluje uzavření smlouvy na veřejnou zakázku „Výstavba výjezdové základny Zdravotnické</w:t>
            </w:r>
          </w:p>
          <w:p w14:paraId="2B178CFB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záchranné služby Karlovarského kraje v Lubech – zhotovení projektové dokumentace, výkon inženýrské</w:t>
            </w:r>
          </w:p>
          <w:p w14:paraId="41883906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činnosti a autorského dozoru projektanta“ po marném uplynutí lhůt k podání námitek k průběhu</w:t>
            </w:r>
          </w:p>
          <w:p w14:paraId="22006BBB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zadávacího řízení s vybraným dodavatelem PR architekti s.r.o., se sídlem Hlavní třída 279/7,</w:t>
            </w:r>
          </w:p>
          <w:p w14:paraId="0531A287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353 01 Mariánské Lázně, IČO 10963405, s nabídkovou cenou 506 515,68 Kč vč. DPH,</w:t>
            </w:r>
          </w:p>
          <w:p w14:paraId="5C34D45B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 toho 468 996,00 Kč vč. DPH za zpracování projektové dokumentace a 605,00 Kč vč. DPH za hodinu</w:t>
            </w:r>
          </w:p>
          <w:p w14:paraId="71C3938D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autorského dozoru v maximální výši 8 % hodnoty za zpracování projektové dokumentace,</w:t>
            </w:r>
          </w:p>
          <w:p w14:paraId="77008905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tj. ve výši 37 519,68 Kč vč. DPH</w:t>
            </w:r>
          </w:p>
          <w:p w14:paraId="6A958E4F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ukládá řediteli příspěvkové organizace činit úkony spojené s uzavřením smlouvy s vybraným</w:t>
            </w:r>
          </w:p>
          <w:p w14:paraId="06815288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lastRenderedPageBreak/>
              <w:t>dodavatelem PR architekti s.r.o., se sídlem Hlavní třída 279/7, 353 01 Mariánské Lázně, IČO 10963405</w:t>
            </w:r>
          </w:p>
          <w:p w14:paraId="2A47D91D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ukládá řediteli příspěvkové organizace činit úkony spojené s vyloučením dodavatele DPT projekty</w:t>
            </w:r>
          </w:p>
          <w:p w14:paraId="2160FFBC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Ostrov s.r.o., se sídlem Lidická 1239, 363 01 Ostrov, IČO 08728097, z výběrového řízení</w:t>
            </w:r>
          </w:p>
          <w:p w14:paraId="213F8CBE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Strana 2 (celkem 2)</w:t>
            </w:r>
          </w:p>
          <w:p w14:paraId="1E070667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pověřuje MUDr. Jiřího Smetanu, ředitele příspěvkové organizace, podpisem smlouvy s vybraným</w:t>
            </w:r>
          </w:p>
          <w:p w14:paraId="0E8D6BCC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dodavatelem PR architekti s.r.o., se sídlem Hlavní třída 279/7, 353 01 Mariánské Lázně, IČO 10963405,</w:t>
            </w:r>
          </w:p>
          <w:p w14:paraId="626D246F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s nabídkovou cenou 506 515,68 Kč vč. DPH, z toho 468 996,00 Kč vč. DPH za zpracování projektové</w:t>
            </w:r>
          </w:p>
          <w:p w14:paraId="101BA06D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dokumentace a 605,00 Kč vč. DPH za hodinu autorského dozoru v maximální výši 8 % hodnoty</w:t>
            </w:r>
          </w:p>
          <w:p w14:paraId="0EE630DF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za zpracování projektové dokumentace, tj. ve výši 37 519,68 Kč vč. DPH</w:t>
            </w:r>
          </w:p>
          <w:p w14:paraId="2FED8220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- schvaluje převod finančních prostředků z rezervního fondu do fondu investic příspěvkové organizaci</w:t>
            </w:r>
          </w:p>
          <w:p w14:paraId="45A5D86C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Zdravotnická záchranná služba Karlovarského kraje, p. o., výši 700.000 Kč na akci „Výstavba výjezdové</w:t>
            </w:r>
          </w:p>
          <w:p w14:paraId="066C7610" w14:textId="77777777" w:rsidR="00AE62E0" w:rsidRPr="0015035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základny Zdravotnické záchranné služby Karlovarského kraje v Lubech – zhotovení projektové</w:t>
            </w:r>
          </w:p>
          <w:p w14:paraId="09F9FA97" w14:textId="77777777" w:rsidR="00AE62E0" w:rsidRPr="0015035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150350">
              <w:rPr>
                <w:rFonts w:cstheme="minorHAnsi"/>
                <w:sz w:val="18"/>
                <w:szCs w:val="18"/>
              </w:rPr>
              <w:t>dokumentace, výkon inženýrské činnosti a autorského dozoru projektanta“</w:t>
            </w:r>
          </w:p>
        </w:tc>
        <w:tc>
          <w:tcPr>
            <w:tcW w:w="1478" w:type="dxa"/>
          </w:tcPr>
          <w:p w14:paraId="560F1DDD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MUDr. Jiří </w:t>
            </w:r>
          </w:p>
          <w:p w14:paraId="1CF98B2B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2C5CA8F8" w14:textId="77777777" w:rsidR="00AE62E0" w:rsidRPr="00152675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3.10.2022</w:t>
            </w:r>
          </w:p>
        </w:tc>
        <w:tc>
          <w:tcPr>
            <w:tcW w:w="2534" w:type="dxa"/>
          </w:tcPr>
          <w:p w14:paraId="79CAFC5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Smlouva o dílo uzavřena, probíhá plnění</w:t>
            </w:r>
          </w:p>
        </w:tc>
      </w:tr>
      <w:tr w:rsidR="00AE62E0" w:rsidRPr="004F18DD" w14:paraId="7F485B79" w14:textId="77777777" w:rsidTr="00505B9A">
        <w:trPr>
          <w:trHeight w:val="2655"/>
        </w:trPr>
        <w:tc>
          <w:tcPr>
            <w:tcW w:w="1384" w:type="dxa"/>
          </w:tcPr>
          <w:p w14:paraId="572B556B" w14:textId="77777777" w:rsidR="00AE62E0" w:rsidRPr="00B01F2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usnesením č. RK 571/05/22</w:t>
            </w:r>
          </w:p>
        </w:tc>
        <w:tc>
          <w:tcPr>
            <w:tcW w:w="3827" w:type="dxa"/>
          </w:tcPr>
          <w:p w14:paraId="3478C4E9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Schválení výsledku výběrového řízení veřejné zakázky malého rozsahu „Dodávka</w:t>
            </w:r>
          </w:p>
          <w:p w14:paraId="1826ECB9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transportní techniky sanitních vozidel“ v rámci realizace projektu „Posílení vybavení Zdravotnické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F2D">
              <w:rPr>
                <w:rFonts w:cstheme="minorHAnsi"/>
                <w:sz w:val="18"/>
                <w:szCs w:val="18"/>
              </w:rPr>
              <w:t>záchranné služby Karlovarského kraje“, CZ.06.6.127/0.0/0.0/21_120/0016321, podpořeného v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B01F2D">
              <w:rPr>
                <w:rFonts w:cstheme="minorHAnsi"/>
                <w:sz w:val="18"/>
                <w:szCs w:val="18"/>
              </w:rPr>
              <w:t>rámci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F2D">
              <w:rPr>
                <w:rFonts w:cstheme="minorHAnsi"/>
                <w:sz w:val="18"/>
                <w:szCs w:val="18"/>
              </w:rPr>
              <w:t>reakce Unie na pandemii COVID-19 z Integrovaného regionálního operačního programu, prioritní</w:t>
            </w:r>
          </w:p>
          <w:p w14:paraId="28543306" w14:textId="77777777" w:rsidR="00AE62E0" w:rsidRPr="00B01F2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 xml:space="preserve">osa 06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React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>-EU</w:t>
            </w:r>
          </w:p>
        </w:tc>
        <w:tc>
          <w:tcPr>
            <w:tcW w:w="4250" w:type="dxa"/>
          </w:tcPr>
          <w:p w14:paraId="41364166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schvaluje výsledek výběrového řízení na dodavatele veřejné zakázky s názvem: „Dodávka transportní</w:t>
            </w:r>
          </w:p>
          <w:p w14:paraId="5977C630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techniky sanitních vozidel“ dodavatele MEDIROL s.r.o., se sídlem Na Strži 126/4, 140 00 Praha,</w:t>
            </w:r>
          </w:p>
          <w:p w14:paraId="62FAFB00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IČO 64506592, s nabídkovou cenou 421 230,00 Kč bez DPH (509 688,30 Kč vč. DPH)</w:t>
            </w:r>
          </w:p>
          <w:p w14:paraId="517C077D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schvaluje smlouvu na veřejnou zakázku „Dodávka transportní techniky sanitních vozidel“ dle návrhu</w:t>
            </w:r>
          </w:p>
          <w:p w14:paraId="1E38341C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schvaluje uzavření smlouvy na veřejnou zakázku „Dodávka transportní techniky sanitních vozidel“</w:t>
            </w:r>
          </w:p>
          <w:p w14:paraId="6D33C6A6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 vybraným dodavatelem MEDIROL s.r.o., se sídlem Na Strži 126/4, 140 00 Praha, IČO 64506592,</w:t>
            </w:r>
          </w:p>
          <w:p w14:paraId="7658BC26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 nabídkovou cenou 421 230,00 Kč bez DPH (509 688,30 Kč vč. DPH)</w:t>
            </w:r>
          </w:p>
          <w:p w14:paraId="4536E2BC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lastRenderedPageBreak/>
              <w:t>- ukládá MUDr. Jiřímu Smetanovi, řediteli příspěvkové organizace, činit úkony spojené s uzavřením</w:t>
            </w:r>
          </w:p>
          <w:p w14:paraId="65A5138C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smlouvy s vybraným dodavatelem MEDIROL s.r.o., se sídlem Na Strži 126/4, 140 00 Praha, IČO</w:t>
            </w:r>
          </w:p>
          <w:p w14:paraId="08EBC61E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64506592</w:t>
            </w:r>
          </w:p>
          <w:p w14:paraId="581C21B9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pověřuje MUDr. Jiřího Smetanu, ředitele příspěvkové organizace, podpisem kupní smlouvy s vybraným</w:t>
            </w:r>
          </w:p>
          <w:p w14:paraId="4A469238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dodavatelem MEDIROL s.r.o., se sídlem Na Strži 126/4, 140 00 Praha, IČO 64506592, s nabídkovou</w:t>
            </w:r>
          </w:p>
          <w:p w14:paraId="10644A49" w14:textId="77777777" w:rsidR="00AE62E0" w:rsidRPr="00B01F2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cenou 421 230,00 Kč bez DPH (509 688,30 Kč vč. DPH)</w:t>
            </w:r>
          </w:p>
        </w:tc>
        <w:tc>
          <w:tcPr>
            <w:tcW w:w="1478" w:type="dxa"/>
          </w:tcPr>
          <w:p w14:paraId="7282811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MUDr. Jiří </w:t>
            </w:r>
          </w:p>
          <w:p w14:paraId="13A081B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0F9D224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3.10.2022</w:t>
            </w:r>
          </w:p>
        </w:tc>
        <w:tc>
          <w:tcPr>
            <w:tcW w:w="2534" w:type="dxa"/>
          </w:tcPr>
          <w:p w14:paraId="1A38944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Kupní smlouva uzavřena, plnění v rámci smluvních podmínek dokončeno</w:t>
            </w:r>
          </w:p>
          <w:p w14:paraId="079D07CB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  <w:p w14:paraId="2E40995D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</w:tr>
      <w:tr w:rsidR="00AE62E0" w:rsidRPr="004F18DD" w14:paraId="5F963622" w14:textId="77777777" w:rsidTr="00505B9A">
        <w:trPr>
          <w:trHeight w:val="2655"/>
        </w:trPr>
        <w:tc>
          <w:tcPr>
            <w:tcW w:w="1384" w:type="dxa"/>
          </w:tcPr>
          <w:p w14:paraId="15EA373B" w14:textId="77777777" w:rsidR="00AE62E0" w:rsidRPr="00B01F2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usnesením č. RK 570/05/22</w:t>
            </w:r>
          </w:p>
        </w:tc>
        <w:tc>
          <w:tcPr>
            <w:tcW w:w="3827" w:type="dxa"/>
          </w:tcPr>
          <w:p w14:paraId="55559917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Schválení výsledku nadlimitní veřejné zakázky s názvem „Spotřební zdravotnický</w:t>
            </w:r>
          </w:p>
          <w:p w14:paraId="4FDEEC35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materiál pro potřeby Zdravotnické záchranné služby Karlovarského kraje, část C. Osobní ochranné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1F2D">
              <w:rPr>
                <w:rFonts w:cstheme="minorHAnsi"/>
                <w:sz w:val="18"/>
                <w:szCs w:val="18"/>
              </w:rPr>
              <w:t>pracovní prostředky“</w:t>
            </w:r>
          </w:p>
        </w:tc>
        <w:tc>
          <w:tcPr>
            <w:tcW w:w="4250" w:type="dxa"/>
          </w:tcPr>
          <w:p w14:paraId="361899D3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„Spotřební zdravotnický</w:t>
            </w:r>
          </w:p>
          <w:p w14:paraId="68D2150F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materiál pro potřeby Zdravotnické záchranné služby Karlovarského kraje část C. Osobní ochranné</w:t>
            </w:r>
          </w:p>
          <w:p w14:paraId="5E7EBF62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pracovní prostředky“:</w:t>
            </w:r>
          </w:p>
          <w:p w14:paraId="3F80F1C3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 xml:space="preserve">dodavatele č. 5. KORAKO plus, s.r.o., se sídlem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Bielická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 xml:space="preserve"> 369, 95804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Partizánske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>, IČO 43959954,</w:t>
            </w:r>
          </w:p>
          <w:p w14:paraId="50C7938A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 nabídkovou cenou 2 255 500,00 Kč bez DPH za 2 roky plnění na základě rámcové dohody</w:t>
            </w:r>
          </w:p>
          <w:p w14:paraId="1373FCD6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schvaluje smlouvu na veřejnou zakázku „Spotřební zdravotnický materiál pro potřeby Zdravotnické</w:t>
            </w:r>
          </w:p>
          <w:p w14:paraId="63B76034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záchranné služby Karlovarského kraje, část C. Osobní ochranné pracovní prostředky“ dle návrhu</w:t>
            </w:r>
          </w:p>
          <w:p w14:paraId="0CF28927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schvaluje uzavření rámcové smlouvy na veřejnou zakázku „Spotřební zdravotnický materiál pro potřeby</w:t>
            </w:r>
          </w:p>
          <w:p w14:paraId="4F8463F9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Zdravotnické záchranné služby Karlovarského kraje, část C. Osobní ochranné pracovní prostředky“</w:t>
            </w:r>
          </w:p>
          <w:p w14:paraId="24FC3A40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po marném uplynutí lhůt k podání námitek k průběhu zadávacího řízení s vybraným dodavatelem</w:t>
            </w:r>
          </w:p>
          <w:p w14:paraId="7B536736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 xml:space="preserve">KORAKO plus, s.r.o., se sídlem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Bielická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 xml:space="preserve"> 369, 95804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Partizánske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>, IČO 43959954, s nabídkovou</w:t>
            </w:r>
          </w:p>
          <w:p w14:paraId="49AB8B23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cenou 2 255 500,00 Kč bez DPH za 2 roky plnění</w:t>
            </w:r>
          </w:p>
          <w:p w14:paraId="550595C1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- ukládá MUDr. Jiřímu Smetanovi, řediteli příspěvkové organizace, činit úkony spojené s uzavřením</w:t>
            </w:r>
          </w:p>
          <w:p w14:paraId="524EF75C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 xml:space="preserve">smlouvy s vybraným dodavatelem KORAKO plus, s.r.o., se sídlem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Bielická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 xml:space="preserve"> 369, 95804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Partizánske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>,</w:t>
            </w:r>
          </w:p>
          <w:p w14:paraId="3A7473FE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IČO 43959954</w:t>
            </w:r>
          </w:p>
          <w:p w14:paraId="20929C82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lastRenderedPageBreak/>
              <w:t>- pověřuje MUDr. Jiřího Smetanu, ředitele příspěvkové organizace, podpisem rámcové kupní smlouvy</w:t>
            </w:r>
          </w:p>
          <w:p w14:paraId="338AFAC6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 xml:space="preserve">s vybraným dodavatelem KORAKO plus, s.r.o., se sídlem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Bielická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 xml:space="preserve"> 369, 95804 </w:t>
            </w:r>
            <w:proofErr w:type="spellStart"/>
            <w:r w:rsidRPr="00B01F2D">
              <w:rPr>
                <w:rFonts w:cstheme="minorHAnsi"/>
                <w:sz w:val="18"/>
                <w:szCs w:val="18"/>
              </w:rPr>
              <w:t>Partizánske</w:t>
            </w:r>
            <w:proofErr w:type="spellEnd"/>
            <w:r w:rsidRPr="00B01F2D">
              <w:rPr>
                <w:rFonts w:cstheme="minorHAnsi"/>
                <w:sz w:val="18"/>
                <w:szCs w:val="18"/>
              </w:rPr>
              <w:t>, IČO</w:t>
            </w:r>
          </w:p>
          <w:p w14:paraId="75C345B5" w14:textId="77777777" w:rsidR="00AE62E0" w:rsidRPr="00B01F2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43959954</w:t>
            </w:r>
          </w:p>
        </w:tc>
        <w:tc>
          <w:tcPr>
            <w:tcW w:w="1478" w:type="dxa"/>
          </w:tcPr>
          <w:p w14:paraId="5F56316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MUDr. Jiří</w:t>
            </w:r>
          </w:p>
          <w:p w14:paraId="08B237FA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381A3974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19.9.2022</w:t>
            </w:r>
          </w:p>
        </w:tc>
        <w:tc>
          <w:tcPr>
            <w:tcW w:w="2534" w:type="dxa"/>
          </w:tcPr>
          <w:p w14:paraId="611AE37E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Rámcová smlouva uzavřena, probíhá plnění</w:t>
            </w:r>
          </w:p>
        </w:tc>
      </w:tr>
      <w:tr w:rsidR="00AE62E0" w:rsidRPr="004F18DD" w14:paraId="7AE5998E" w14:textId="77777777" w:rsidTr="00505B9A">
        <w:trPr>
          <w:trHeight w:val="2655"/>
        </w:trPr>
        <w:tc>
          <w:tcPr>
            <w:tcW w:w="1384" w:type="dxa"/>
          </w:tcPr>
          <w:p w14:paraId="20A79CA2" w14:textId="77777777" w:rsidR="00AE62E0" w:rsidRPr="00B01F2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usnesením č. RK 688/06/22</w:t>
            </w:r>
          </w:p>
        </w:tc>
        <w:tc>
          <w:tcPr>
            <w:tcW w:w="3827" w:type="dxa"/>
          </w:tcPr>
          <w:p w14:paraId="5930A401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3A109A32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schvaluje změnu schváleného odpisového plánu na rok 2022 příspěvkové organizaci</w:t>
            </w:r>
          </w:p>
          <w:p w14:paraId="29F8563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Zdravotnická záchranná služba Karlovarského kraje, p. o., ve výši 3.888.000 Kč</w:t>
            </w:r>
          </w:p>
          <w:p w14:paraId="371064F5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schvaluje snížení neinvestičního příspěvku a odvodu z fondu investic příspěvkové organizaci</w:t>
            </w:r>
          </w:p>
          <w:p w14:paraId="0AFDD0D7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Zdravotnická záchranná služba Karlovarského kraje, p. o., o částku 3.888.000 Kč na rok 2022</w:t>
            </w:r>
          </w:p>
          <w:p w14:paraId="464186AC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schvaluje rozpočtovou změnu č. 289/2022 snížení provozního příspěvku ve výši 3.888.000 Kč</w:t>
            </w:r>
          </w:p>
          <w:p w14:paraId="5AD841A9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příspěvkové organizaci Karlovarského kraje Zdravotnická záchranná služba Karlovarského</w:t>
            </w:r>
          </w:p>
          <w:p w14:paraId="355BCDAE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kraje a zároveň snížení odvodu z fondu investic do rozpočtu Karlovarského kraje ve výši</w:t>
            </w:r>
          </w:p>
          <w:p w14:paraId="1DEE6B86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3.888.000 Kč z důvodu nesouladu mezi schválenými odpisovými plány a skutečnou výší odpisů</w:t>
            </w:r>
          </w:p>
          <w:p w14:paraId="5E9FA8F4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majetku</w:t>
            </w:r>
          </w:p>
          <w:p w14:paraId="2E21781A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2E4FFA">
              <w:rPr>
                <w:rFonts w:cstheme="minorHAnsi"/>
                <w:i/>
                <w:iCs/>
                <w:sz w:val="18"/>
                <w:szCs w:val="18"/>
              </w:rPr>
              <w:t>Upravená výše odpisů pro rok 2022 schválena ve výši:</w:t>
            </w:r>
          </w:p>
          <w:p w14:paraId="550940A8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o odpisy majetku z hlavní činnosti: 18.201.000 Kč</w:t>
            </w:r>
          </w:p>
          <w:p w14:paraId="5F02443F" w14:textId="77777777" w:rsidR="00AE62E0" w:rsidRPr="002E4FFA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o odpisy majetku pořízeného z investičního transferu: 11.047.000 Kč</w:t>
            </w:r>
          </w:p>
          <w:p w14:paraId="75010F35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E4FFA">
              <w:rPr>
                <w:rFonts w:cstheme="minorHAnsi"/>
                <w:sz w:val="18"/>
                <w:szCs w:val="18"/>
              </w:rPr>
              <w:t>V souladu s výše uvedeným usnesením</w:t>
            </w:r>
            <w:r w:rsidRPr="00B01F2D">
              <w:rPr>
                <w:rFonts w:cstheme="minorHAnsi"/>
                <w:sz w:val="18"/>
                <w:szCs w:val="18"/>
              </w:rPr>
              <w:t xml:space="preserve"> a schválenou rozpočtovou bude Vaší příspěvkové organizaci</w:t>
            </w:r>
          </w:p>
          <w:p w14:paraId="44B15ACA" w14:textId="77777777" w:rsidR="00AE62E0" w:rsidRPr="00B01F2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snížen provozní příspěvek o částku 3.888.000 Kč. Snížení provozního příspěvku bude stejnoměrně</w:t>
            </w:r>
          </w:p>
          <w:p w14:paraId="62F4DF02" w14:textId="77777777" w:rsidR="00AE62E0" w:rsidRPr="00B01F2D" w:rsidRDefault="00AE62E0" w:rsidP="00505B9A">
            <w:pPr>
              <w:rPr>
                <w:rFonts w:cstheme="minorHAnsi"/>
                <w:bCs/>
                <w:sz w:val="18"/>
                <w:szCs w:val="18"/>
              </w:rPr>
            </w:pPr>
            <w:r w:rsidRPr="00B01F2D">
              <w:rPr>
                <w:rFonts w:cstheme="minorHAnsi"/>
                <w:sz w:val="18"/>
                <w:szCs w:val="18"/>
              </w:rPr>
              <w:t>rozpočítáno v měsíčních příspěvcích za období 7/</w:t>
            </w:r>
            <w:proofErr w:type="gramStart"/>
            <w:r w:rsidRPr="00B01F2D">
              <w:rPr>
                <w:rFonts w:cstheme="minorHAnsi"/>
                <w:sz w:val="18"/>
                <w:szCs w:val="18"/>
              </w:rPr>
              <w:t>2022 - 12</w:t>
            </w:r>
            <w:proofErr w:type="gramEnd"/>
            <w:r w:rsidRPr="00B01F2D">
              <w:rPr>
                <w:rFonts w:cstheme="minorHAnsi"/>
                <w:sz w:val="18"/>
                <w:szCs w:val="18"/>
              </w:rPr>
              <w:t>/2022.</w:t>
            </w:r>
          </w:p>
        </w:tc>
        <w:tc>
          <w:tcPr>
            <w:tcW w:w="1478" w:type="dxa"/>
          </w:tcPr>
          <w:p w14:paraId="671C3195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3FA70383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053E7F0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25.7.2022</w:t>
            </w:r>
          </w:p>
        </w:tc>
        <w:tc>
          <w:tcPr>
            <w:tcW w:w="2534" w:type="dxa"/>
          </w:tcPr>
          <w:p w14:paraId="499BD921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Zaúčtování výše provozního příspěvku proběhlo v souladu s usnesením RK</w:t>
            </w:r>
          </w:p>
        </w:tc>
      </w:tr>
      <w:tr w:rsidR="00AE62E0" w:rsidRPr="004F18DD" w14:paraId="150AC885" w14:textId="77777777" w:rsidTr="00505B9A">
        <w:trPr>
          <w:trHeight w:val="2655"/>
        </w:trPr>
        <w:tc>
          <w:tcPr>
            <w:tcW w:w="1384" w:type="dxa"/>
          </w:tcPr>
          <w:p w14:paraId="5540E33B" w14:textId="77777777" w:rsidR="00AE62E0" w:rsidRPr="00B1658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lastRenderedPageBreak/>
              <w:t>usnesením č. RK 635/06/22</w:t>
            </w:r>
          </w:p>
        </w:tc>
        <w:tc>
          <w:tcPr>
            <w:tcW w:w="3827" w:type="dxa"/>
          </w:tcPr>
          <w:p w14:paraId="355A3802" w14:textId="77777777" w:rsidR="00AE62E0" w:rsidRPr="00B1658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Schválení smluv o poskytnutí náborových příspěvků</w:t>
            </w:r>
          </w:p>
        </w:tc>
        <w:tc>
          <w:tcPr>
            <w:tcW w:w="4250" w:type="dxa"/>
          </w:tcPr>
          <w:p w14:paraId="61237BF1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bere na vědomí žádost Nemocnice Ostrov s.r.o., o vyplacení náborového příspěvku dle návrhu</w:t>
            </w:r>
          </w:p>
          <w:p w14:paraId="2956B6E0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7EB27F8B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 xml:space="preserve">a MUDr. Zuzanou </w:t>
            </w:r>
            <w:proofErr w:type="spellStart"/>
            <w:r w:rsidRPr="00B1658D">
              <w:rPr>
                <w:rFonts w:cstheme="minorHAnsi"/>
                <w:sz w:val="18"/>
                <w:szCs w:val="18"/>
              </w:rPr>
              <w:t>Loutockou</w:t>
            </w:r>
            <w:proofErr w:type="spellEnd"/>
            <w:r w:rsidRPr="00B1658D">
              <w:rPr>
                <w:rFonts w:cstheme="minorHAnsi"/>
                <w:sz w:val="18"/>
                <w:szCs w:val="18"/>
              </w:rPr>
              <w:t xml:space="preserve"> a Nemocnicí Ostrov s.r.o., IČO 47714913, se sídlem: Na Florenci 2116/15,</w:t>
            </w:r>
          </w:p>
          <w:p w14:paraId="20D40556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110 00 Praha 1, dle návrhu</w:t>
            </w:r>
          </w:p>
          <w:p w14:paraId="00DD883E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bere na vědomí dvě žádosti Zdravotnické záchranné služby Karlovarského kraje, příspěvková</w:t>
            </w:r>
          </w:p>
          <w:p w14:paraId="4DC05763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organizace, o vyplacení náborových příspěvků dle návrhu</w:t>
            </w:r>
          </w:p>
          <w:p w14:paraId="66E558E4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079005AA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 xml:space="preserve">a PhDr. Mgr. Davidem </w:t>
            </w:r>
            <w:proofErr w:type="spellStart"/>
            <w:r w:rsidRPr="00B1658D">
              <w:rPr>
                <w:rFonts w:cstheme="minorHAnsi"/>
                <w:sz w:val="18"/>
                <w:szCs w:val="18"/>
              </w:rPr>
              <w:t>Peřanem</w:t>
            </w:r>
            <w:proofErr w:type="spellEnd"/>
            <w:r w:rsidRPr="00B1658D">
              <w:rPr>
                <w:rFonts w:cstheme="minorHAnsi"/>
                <w:sz w:val="18"/>
                <w:szCs w:val="18"/>
              </w:rPr>
              <w:t>, DiS., MBA, LL.M., a Zdravotnickou záchrannou službou Karlovarského</w:t>
            </w:r>
          </w:p>
          <w:p w14:paraId="3B35EE46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kraje, příspěvková organizace, IČO 00574660, se sídlem: Závodní 390/</w:t>
            </w:r>
            <w:proofErr w:type="gramStart"/>
            <w:r w:rsidRPr="00B1658D">
              <w:rPr>
                <w:rFonts w:cstheme="minorHAnsi"/>
                <w:sz w:val="18"/>
                <w:szCs w:val="18"/>
              </w:rPr>
              <w:t>98C</w:t>
            </w:r>
            <w:proofErr w:type="gramEnd"/>
            <w:r w:rsidRPr="00B1658D">
              <w:rPr>
                <w:rFonts w:cstheme="minorHAnsi"/>
                <w:sz w:val="18"/>
                <w:szCs w:val="18"/>
              </w:rPr>
              <w:t>, 360 06 Karlovy Vary</w:t>
            </w:r>
          </w:p>
          <w:p w14:paraId="1F02D104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dle návrhu</w:t>
            </w:r>
          </w:p>
          <w:p w14:paraId="4A195B46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 a paní</w:t>
            </w:r>
          </w:p>
          <w:p w14:paraId="49CF5795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 xml:space="preserve">Naděždou Brožovou </w:t>
            </w:r>
            <w:proofErr w:type="spellStart"/>
            <w:r w:rsidRPr="00B1658D">
              <w:rPr>
                <w:rFonts w:cstheme="minorHAnsi"/>
                <w:sz w:val="18"/>
                <w:szCs w:val="18"/>
              </w:rPr>
              <w:t>Mazákovou</w:t>
            </w:r>
            <w:proofErr w:type="spellEnd"/>
            <w:r w:rsidRPr="00B1658D">
              <w:rPr>
                <w:rFonts w:cstheme="minorHAnsi"/>
                <w:sz w:val="18"/>
                <w:szCs w:val="18"/>
              </w:rPr>
              <w:t xml:space="preserve"> a Zdravotnickou záchrannou službou Karlovarského kraje, příspěvková</w:t>
            </w:r>
          </w:p>
          <w:p w14:paraId="325FD016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organizace, IČO 00574660, se sídlem: Závodní 390/</w:t>
            </w:r>
            <w:proofErr w:type="gramStart"/>
            <w:r w:rsidRPr="00B1658D">
              <w:rPr>
                <w:rFonts w:cstheme="minorHAnsi"/>
                <w:sz w:val="18"/>
                <w:szCs w:val="18"/>
              </w:rPr>
              <w:t>98C</w:t>
            </w:r>
            <w:proofErr w:type="gramEnd"/>
            <w:r w:rsidRPr="00B1658D">
              <w:rPr>
                <w:rFonts w:cstheme="minorHAnsi"/>
                <w:sz w:val="18"/>
                <w:szCs w:val="18"/>
              </w:rPr>
              <w:t>, 360 06 Karlovy Vary dle návrhu</w:t>
            </w:r>
          </w:p>
          <w:p w14:paraId="20BEB77B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bere na vědomí dvě žádosti Karlovarské krajské nemocnice a.s., o vyplacení náborových příspěvků</w:t>
            </w:r>
          </w:p>
          <w:p w14:paraId="4F91BB34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dle návrhu</w:t>
            </w:r>
          </w:p>
          <w:p w14:paraId="24C7ABB5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1B131539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a MUDr. Kristinou Bárovou a Karlovarskou krajskou nemocnicí a.s., IČO 26365804, se sídlem a místem</w:t>
            </w:r>
          </w:p>
          <w:p w14:paraId="4621F6B6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poskytování zdravotních služeb: Karlovy Vary, Bezručova 1190/19, PSČ 360 01 (nemocnice) dle návrhu</w:t>
            </w:r>
          </w:p>
          <w:p w14:paraId="20027724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19A15D72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 xml:space="preserve">a MUDr. Simonou </w:t>
            </w:r>
            <w:proofErr w:type="spellStart"/>
            <w:r w:rsidRPr="00B1658D">
              <w:rPr>
                <w:rFonts w:cstheme="minorHAnsi"/>
                <w:sz w:val="18"/>
                <w:szCs w:val="18"/>
              </w:rPr>
              <w:t>Šléglovou</w:t>
            </w:r>
            <w:proofErr w:type="spellEnd"/>
            <w:r w:rsidRPr="00B1658D">
              <w:rPr>
                <w:rFonts w:cstheme="minorHAnsi"/>
                <w:sz w:val="18"/>
                <w:szCs w:val="18"/>
              </w:rPr>
              <w:t xml:space="preserve"> a Karlovarskou krajskou nemocnicí a.s., IČO 26365804, se sídlem a místem</w:t>
            </w:r>
          </w:p>
          <w:p w14:paraId="5E8AAF2F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lastRenderedPageBreak/>
              <w:t>poskytování zdravotních služeb: Karlovy Vary, Bezručova 1190/19, PSČ 360 01 (nemocnice) dle návrhu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1658D">
              <w:rPr>
                <w:rFonts w:cstheme="minorHAnsi"/>
                <w:sz w:val="18"/>
                <w:szCs w:val="18"/>
              </w:rPr>
              <w:t>Strana 2 (celkem 2)</w:t>
            </w:r>
          </w:p>
          <w:p w14:paraId="096F96F0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- schvaluje Rozpočtovou změnu č. 273/2022 - přesun běžných rozpočtových prostředků v rámci Odboru</w:t>
            </w:r>
          </w:p>
          <w:p w14:paraId="18FE2824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zdravotnictví Krajského úřadu Karlovarského kraje ve výši ± 241.596 Kč. Finanční prostředky jsou</w:t>
            </w:r>
          </w:p>
          <w:p w14:paraId="6956B455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určeny jako neinvestiční příspěvek pro příspěvkovou organizaci Karlovarského kraje Zdravotnická</w:t>
            </w:r>
          </w:p>
          <w:p w14:paraId="3E51171E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záchranná služba na poskytnutí náborového příspěvku novému zaměstnanci, který splnil podmínky</w:t>
            </w:r>
          </w:p>
          <w:p w14:paraId="47F0A580" w14:textId="77777777" w:rsidR="00AE62E0" w:rsidRPr="00B1658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pro přiznání náborového příspěvku dle pravidel schválených Zastupitelstvem Karlovarského kraje</w:t>
            </w:r>
          </w:p>
          <w:p w14:paraId="760A03E7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B1658D">
              <w:rPr>
                <w:rFonts w:cstheme="minorHAnsi"/>
                <w:sz w:val="18"/>
                <w:szCs w:val="18"/>
              </w:rPr>
              <w:t>usnesením č. ZK 412/12/21.</w:t>
            </w:r>
          </w:p>
        </w:tc>
        <w:tc>
          <w:tcPr>
            <w:tcW w:w="1478" w:type="dxa"/>
          </w:tcPr>
          <w:p w14:paraId="79449E0A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Ing. Petr Kulhánek</w:t>
            </w:r>
          </w:p>
        </w:tc>
        <w:tc>
          <w:tcPr>
            <w:tcW w:w="1128" w:type="dxa"/>
          </w:tcPr>
          <w:p w14:paraId="586FDFD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2534" w:type="dxa"/>
          </w:tcPr>
          <w:p w14:paraId="56EB1ED5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</w:tr>
      <w:tr w:rsidR="00AE62E0" w:rsidRPr="004F18DD" w14:paraId="30B02107" w14:textId="77777777" w:rsidTr="00505B9A">
        <w:trPr>
          <w:trHeight w:val="2655"/>
        </w:trPr>
        <w:tc>
          <w:tcPr>
            <w:tcW w:w="1384" w:type="dxa"/>
          </w:tcPr>
          <w:p w14:paraId="59BB4273" w14:textId="77777777" w:rsidR="00AE62E0" w:rsidRPr="002D3C7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usnesením č. RK 914/08/22</w:t>
            </w:r>
          </w:p>
        </w:tc>
        <w:tc>
          <w:tcPr>
            <w:tcW w:w="3827" w:type="dxa"/>
          </w:tcPr>
          <w:p w14:paraId="7FF10F17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Schválení výsledku zadávacího řízení nadlimitní veřejné zakázky s názvem</w:t>
            </w:r>
          </w:p>
          <w:p w14:paraId="5DDCD2F9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„Technická vozidla pro ZZS KVK“, Zdravotnické záchranné služby Karlovarského kraje,</w:t>
            </w:r>
          </w:p>
          <w:p w14:paraId="7B9690C4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příspěvková organizace</w:t>
            </w:r>
          </w:p>
        </w:tc>
        <w:tc>
          <w:tcPr>
            <w:tcW w:w="4250" w:type="dxa"/>
          </w:tcPr>
          <w:p w14:paraId="5A3CA82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„Technická vozidla</w:t>
            </w:r>
          </w:p>
          <w:p w14:paraId="640B2725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pro ZZS KVK“ dodavatele:</w:t>
            </w:r>
          </w:p>
          <w:p w14:paraId="1AE9ADE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1.</w:t>
            </w:r>
          </w:p>
          <w:p w14:paraId="11C058B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spojů, s nabídkovou cenou ve výši 1 851 300,00 Kč vč. DPH;</w:t>
            </w:r>
          </w:p>
          <w:p w14:paraId="1B196038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2.</w:t>
            </w:r>
          </w:p>
          <w:p w14:paraId="378D0D1A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přístrojů, s nabídkovou cenou ve výši 1 367 300,00 Kč vč. DPH;</w:t>
            </w:r>
          </w:p>
          <w:p w14:paraId="393C603C" w14:textId="65F38252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3. Vozidla</w:t>
            </w:r>
          </w:p>
          <w:p w14:paraId="5C44A3B4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pro techniky oblastí, s nabídkovou cenou ve výši 2 377 650,00 Kč vč. DPH;</w:t>
            </w:r>
          </w:p>
          <w:p w14:paraId="50491C49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4.</w:t>
            </w:r>
          </w:p>
          <w:p w14:paraId="1FCF0BF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zajištění materiální obslužnosti, s nabídkovou cenou ve výši 1 020 030,00 Kč vč. DPH;</w:t>
            </w:r>
          </w:p>
          <w:p w14:paraId="6509D3D9" w14:textId="02F3B503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5. Vozidlo</w:t>
            </w:r>
          </w:p>
          <w:p w14:paraId="4511079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inspektora provozu, s nabídkovou cenou ve výši 1 703 680,00 Kč vč. DPH.</w:t>
            </w:r>
          </w:p>
          <w:p w14:paraId="395E25CB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smlouvy na jednotlivé části veřejné zakázky „Technická vozidla pro ZZS KVK“ dle návrhu</w:t>
            </w:r>
          </w:p>
          <w:p w14:paraId="6BDCBE1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lastRenderedPageBreak/>
              <w:t>- schvaluje uzavření smlouvy na veřejnou zakázku „Technická vozidla pro ZZS KVK“ po marném</w:t>
            </w:r>
          </w:p>
          <w:p w14:paraId="0E74DD3C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uplynutí lhůt k podání námitek k průběhu zadávacího řízení s vybraným dodavatelem:</w:t>
            </w:r>
          </w:p>
          <w:p w14:paraId="345803DD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1.</w:t>
            </w:r>
          </w:p>
          <w:p w14:paraId="2F99108D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spojů, s nabídkovou cenou ve výši 1 851 300,00 Kč vč. DPH;</w:t>
            </w:r>
          </w:p>
          <w:p w14:paraId="1E1CADD8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2.</w:t>
            </w:r>
          </w:p>
          <w:p w14:paraId="4D45E8EC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přístrojů, s nabídkovou cenou ve výši 1 367 300,00 Kč vč. DPH;</w:t>
            </w:r>
          </w:p>
          <w:p w14:paraId="0E057B15" w14:textId="2D3F4391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3. Vozidla</w:t>
            </w:r>
          </w:p>
          <w:p w14:paraId="034F83D6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pro techniky oblastí, s nabídkovou cenou ve výši 2 377 650,00 Kč vč. DPH;</w:t>
            </w:r>
          </w:p>
          <w:p w14:paraId="1C816CDB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Strana 2 (celkem 2)</w:t>
            </w:r>
          </w:p>
          <w:p w14:paraId="2C39C54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4.</w:t>
            </w:r>
          </w:p>
          <w:p w14:paraId="3F53379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zajištění materiální obslužnosti, s nabídkovou cenou ve výši 1 020 030,00 Kč vč. DPH;</w:t>
            </w:r>
          </w:p>
          <w:p w14:paraId="7687CE01" w14:textId="4BEB70C1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5. Vozidlo</w:t>
            </w:r>
          </w:p>
          <w:p w14:paraId="52F6E0C4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inspektora provozu, s nabídkovou cenou ve výši 1 703 680,00 Kč vč. DPH.</w:t>
            </w:r>
          </w:p>
          <w:p w14:paraId="6419A85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ukládá MUDr. Jiřímu Smetanovi, řediteli příspěvkové organizace, činit úkony spojené s uzavřením</w:t>
            </w:r>
          </w:p>
          <w:p w14:paraId="475B7249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smlouvy s vybraným dodavatelem:</w:t>
            </w:r>
          </w:p>
          <w:p w14:paraId="1A3C3735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1.</w:t>
            </w:r>
          </w:p>
          <w:p w14:paraId="131EBA2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spojů</w:t>
            </w:r>
          </w:p>
          <w:p w14:paraId="1CD94CF5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2.</w:t>
            </w:r>
          </w:p>
          <w:p w14:paraId="576A091A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přístrojů</w:t>
            </w:r>
          </w:p>
          <w:p w14:paraId="19EC09D5" w14:textId="27E7FD2E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3. Vozidla</w:t>
            </w:r>
          </w:p>
          <w:p w14:paraId="0F41ECA0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pro techniky oblastí</w:t>
            </w:r>
          </w:p>
          <w:p w14:paraId="6F1F6B19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4.</w:t>
            </w:r>
          </w:p>
          <w:p w14:paraId="235C8808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zajištění materiální obslužnosti</w:t>
            </w:r>
          </w:p>
          <w:p w14:paraId="2FDB6EC1" w14:textId="3A6880D0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lastRenderedPageBreak/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5. Vozidlo</w:t>
            </w:r>
          </w:p>
          <w:p w14:paraId="10349F68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inspektora provozu</w:t>
            </w:r>
          </w:p>
          <w:p w14:paraId="4DD42296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pověřuje MUDr. Jiřího Smetanu, ředitele příspěvkové organizace, podpisem kupní smlouvy s vybraným</w:t>
            </w:r>
          </w:p>
          <w:p w14:paraId="5E3FAB1C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dodavatelem:</w:t>
            </w:r>
          </w:p>
          <w:p w14:paraId="4B942A1D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1.</w:t>
            </w:r>
          </w:p>
          <w:p w14:paraId="0E20655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spojů, s nabídkovou cenou ve výši 1 851 300,00 Kč vč. DPH;</w:t>
            </w:r>
          </w:p>
          <w:p w14:paraId="0BDB928B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2.</w:t>
            </w:r>
          </w:p>
          <w:p w14:paraId="0191A83B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technika přístrojů, s nabídkovou cenou ve výši 1 367 300,00 Kč vč. DPH;</w:t>
            </w:r>
          </w:p>
          <w:p w14:paraId="4BEF88B8" w14:textId="0559129C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3. Vozidla pro</w:t>
            </w:r>
          </w:p>
          <w:p w14:paraId="3F5CD7E8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techniky oblastí, s nabídkovou cenou ve výši 2 377 650,00 Kč vč. DPH;</w:t>
            </w:r>
          </w:p>
          <w:p w14:paraId="67D3B526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AUTODRUŽSTVO PODBABSKÁ, Pod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Paťankou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217/1, 160 00 Praha, IČO 48030325, pro část 4.</w:t>
            </w:r>
          </w:p>
          <w:p w14:paraId="3FD952CA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Vozidlo pro zajištění materiální obslužnosti, s nabídkovou cenou ve výši 1 020 030,00 Kč vč. DPH;</w:t>
            </w:r>
          </w:p>
          <w:p w14:paraId="0F49DD03" w14:textId="440C4B50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Přerost a </w:t>
            </w:r>
            <w:r w:rsidR="00605037" w:rsidRPr="002D3C70">
              <w:rPr>
                <w:rFonts w:cstheme="minorHAnsi"/>
                <w:sz w:val="18"/>
                <w:szCs w:val="18"/>
              </w:rPr>
              <w:t>Švorc – auto</w:t>
            </w:r>
            <w:r w:rsidRPr="002D3C70">
              <w:rPr>
                <w:rFonts w:cstheme="minorHAnsi"/>
                <w:sz w:val="18"/>
                <w:szCs w:val="18"/>
              </w:rPr>
              <w:t>, s.r.o., Veleslavínská 48/39, 16200 Praha, IČO 63073188, pro část 5. Vozidlo</w:t>
            </w:r>
          </w:p>
          <w:p w14:paraId="1FB07676" w14:textId="77777777" w:rsidR="00AE62E0" w:rsidRPr="002D3C7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inspektora provozu, s nabídkovou cenou ve výši 1 703 680,00 Kč vč. DPH.</w:t>
            </w:r>
          </w:p>
        </w:tc>
        <w:tc>
          <w:tcPr>
            <w:tcW w:w="1478" w:type="dxa"/>
          </w:tcPr>
          <w:p w14:paraId="4FBD5373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proofErr w:type="spellStart"/>
            <w:r>
              <w:rPr>
                <w:rFonts w:cs="TimesNewRomanPS-BoldMT"/>
                <w:bCs/>
                <w:sz w:val="18"/>
                <w:szCs w:val="18"/>
              </w:rPr>
              <w:lastRenderedPageBreak/>
              <w:t>Mudr.</w:t>
            </w:r>
            <w:proofErr w:type="spellEnd"/>
            <w:r>
              <w:rPr>
                <w:rFonts w:cs="TimesNewRomanPS-BoldMT"/>
                <w:bCs/>
                <w:sz w:val="18"/>
                <w:szCs w:val="18"/>
              </w:rPr>
              <w:t xml:space="preserve"> Jiří Smetana</w:t>
            </w:r>
          </w:p>
        </w:tc>
        <w:tc>
          <w:tcPr>
            <w:tcW w:w="1128" w:type="dxa"/>
          </w:tcPr>
          <w:p w14:paraId="2D3740AA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7.11.2022</w:t>
            </w:r>
          </w:p>
        </w:tc>
        <w:tc>
          <w:tcPr>
            <w:tcW w:w="2534" w:type="dxa"/>
          </w:tcPr>
          <w:p w14:paraId="3BB8841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Kupní smlouva uzavřena, probíhá plnění smlouvy</w:t>
            </w:r>
          </w:p>
        </w:tc>
      </w:tr>
      <w:tr w:rsidR="00AE62E0" w:rsidRPr="004F18DD" w14:paraId="0BFB93BE" w14:textId="77777777" w:rsidTr="00505B9A">
        <w:trPr>
          <w:trHeight w:val="2655"/>
        </w:trPr>
        <w:tc>
          <w:tcPr>
            <w:tcW w:w="1384" w:type="dxa"/>
          </w:tcPr>
          <w:p w14:paraId="6FEFC5A2" w14:textId="77777777" w:rsidR="00AE62E0" w:rsidRPr="002D3C7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lastRenderedPageBreak/>
              <w:t>usnesením č. RK 913/08/22</w:t>
            </w:r>
          </w:p>
        </w:tc>
        <w:tc>
          <w:tcPr>
            <w:tcW w:w="3827" w:type="dxa"/>
          </w:tcPr>
          <w:p w14:paraId="5C7DCB9D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Schválení realizace zadávacího řízení nadlimitní veřejné zakázky s názvem</w:t>
            </w:r>
          </w:p>
          <w:p w14:paraId="60F9384D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„Osobní ochranné pracovní prostředky pro členy výjezdových skupin ZZS KVK“</w:t>
            </w:r>
          </w:p>
        </w:tc>
        <w:tc>
          <w:tcPr>
            <w:tcW w:w="4250" w:type="dxa"/>
          </w:tcPr>
          <w:p w14:paraId="53F1BBE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realizaci zadávacího řízení formou zjednodušeného podlimitního řízení v podlimitním</w:t>
            </w:r>
          </w:p>
          <w:p w14:paraId="7BC1CC1A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režimu dle zákona č. 134/2016 Sb., o zadávání veřejných zakázek, ve znění pozdějších předpisů</w:t>
            </w:r>
          </w:p>
          <w:p w14:paraId="54BFFD1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na veřejnou zakázku „Osobní ochranné pracovní prostředky pro členy výjezdových skupin ZZS KVK“</w:t>
            </w:r>
          </w:p>
          <w:p w14:paraId="645CB70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zadávací dokumentaci podlimitní veřejné zakázky s názvem „Osobní ochranné pracovní</w:t>
            </w:r>
          </w:p>
          <w:p w14:paraId="53E5EA9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prostředky pro členy výjezdových skupin ZZS KVK“</w:t>
            </w:r>
          </w:p>
          <w:p w14:paraId="3666AB4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nejnižší nabídkovou cenu v Kč vč. DPH jako hodnotící kritérium pro hodnocení nabídek</w:t>
            </w:r>
          </w:p>
          <w:p w14:paraId="1BC4C01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na veřejnou zakázku „Osobní ochranné pracovní prostředky pro členy výjezdových skupin ZZS KVK“</w:t>
            </w:r>
          </w:p>
          <w:p w14:paraId="660B212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lastRenderedPageBreak/>
              <w:t>- schvaluje seznam dodavatelů k obeslání s výzvou k podání nabídek:</w:t>
            </w:r>
          </w:p>
          <w:p w14:paraId="5402CDD9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1. JNL. s.r.o., se sídlem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Uzovce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26, 08266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Uzovce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>, Slovensko, IČO 51026414</w:t>
            </w:r>
          </w:p>
          <w:p w14:paraId="0A9FD607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2. CLINITEX s.r.o., se sídlem Vratimovská 672/42, 71800 Ostrava, IČO 26869551</w:t>
            </w:r>
          </w:p>
          <w:p w14:paraId="30E2760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3.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Janoli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s.r.o. se sídlem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Uzovce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67, 082 66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Uzovce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>, Slovensko, IČO 36515507</w:t>
            </w:r>
          </w:p>
          <w:p w14:paraId="7AD5C553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4.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Zarys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 International Group s.r.o., se sídlem Starobělská 1937/4, 70030 Ostrava, IČO 09637737</w:t>
            </w:r>
          </w:p>
          <w:p w14:paraId="75FFED7F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5. ZAHAS s.r.o., se sídlem Trnávka 37, 75131 Lipník nad Bečvou VII, IČO 60775840</w:t>
            </w:r>
          </w:p>
          <w:p w14:paraId="76471426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členy komise pro posouzení kvalifikace a hodnotící komise:</w:t>
            </w:r>
          </w:p>
          <w:p w14:paraId="1FDCEF1E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člen: Ing. Josef Janů, Ing. Erik Klimeš, Ing. Šárka Ištvánová, Mgr. Miloš Kukačka, DiS.</w:t>
            </w:r>
          </w:p>
          <w:p w14:paraId="79CE085E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 xml:space="preserve">- náhradník: Ing. Jan Bureš, DBA, Oľga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Haláková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 xml:space="preserve">, Mgr. Jiří </w:t>
            </w:r>
            <w:proofErr w:type="spellStart"/>
            <w:r w:rsidRPr="002D3C70">
              <w:rPr>
                <w:rFonts w:cstheme="minorHAnsi"/>
                <w:sz w:val="18"/>
                <w:szCs w:val="18"/>
              </w:rPr>
              <w:t>Klsák</w:t>
            </w:r>
            <w:proofErr w:type="spellEnd"/>
            <w:r w:rsidRPr="002D3C70">
              <w:rPr>
                <w:rFonts w:cstheme="minorHAnsi"/>
                <w:sz w:val="18"/>
                <w:szCs w:val="18"/>
              </w:rPr>
              <w:t>, Bc. Jitka Pokorná, Ing. Jitka</w:t>
            </w:r>
          </w:p>
          <w:p w14:paraId="7024005F" w14:textId="77777777" w:rsidR="00AE62E0" w:rsidRPr="002D3C7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Hloušková, Ing. Antonín Zaschke, MBA, MUDr. Jiří Smetana</w:t>
            </w:r>
          </w:p>
        </w:tc>
        <w:tc>
          <w:tcPr>
            <w:tcW w:w="1478" w:type="dxa"/>
          </w:tcPr>
          <w:p w14:paraId="302F310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MUDr. Jiří </w:t>
            </w:r>
          </w:p>
          <w:p w14:paraId="1D789E6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3761AC7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5.12.2022</w:t>
            </w:r>
          </w:p>
        </w:tc>
        <w:tc>
          <w:tcPr>
            <w:tcW w:w="2534" w:type="dxa"/>
          </w:tcPr>
          <w:p w14:paraId="3922ED6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Veřejná zakázka zahájena, probíhá příjem nabídek</w:t>
            </w:r>
          </w:p>
        </w:tc>
      </w:tr>
      <w:tr w:rsidR="00AE62E0" w:rsidRPr="004F18DD" w14:paraId="775623E2" w14:textId="77777777" w:rsidTr="00505B9A">
        <w:trPr>
          <w:trHeight w:val="2655"/>
        </w:trPr>
        <w:tc>
          <w:tcPr>
            <w:tcW w:w="1384" w:type="dxa"/>
          </w:tcPr>
          <w:p w14:paraId="4D5FA063" w14:textId="77777777" w:rsidR="00AE62E0" w:rsidRPr="002D3C7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usnesením č. RK 929/08/22</w:t>
            </w:r>
          </w:p>
        </w:tc>
        <w:tc>
          <w:tcPr>
            <w:tcW w:w="3827" w:type="dxa"/>
          </w:tcPr>
          <w:p w14:paraId="6898D0ED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Schválení výsledku nadlimitní veřejné zakázky s názvem „Dodávka sanitních</w:t>
            </w:r>
          </w:p>
          <w:p w14:paraId="49940191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vozidel RZP 2022“ v rámci realizace projektu „Posílení vybavení Zdravotnické záchranné služby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D3C70">
              <w:rPr>
                <w:rFonts w:cstheme="minorHAnsi"/>
                <w:sz w:val="18"/>
                <w:szCs w:val="18"/>
              </w:rPr>
              <w:t>Karlovarského kraje“, CZ.06.6.127/0.0/0.0/21_120/0016321, podpořeného v rámci reakce Unie</w:t>
            </w:r>
          </w:p>
          <w:p w14:paraId="4E0CFFFA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na pandemii COVID-19 z Integrovaného regionálního operačního programu, prioritní osa</w:t>
            </w:r>
          </w:p>
          <w:p w14:paraId="63C4EDAA" w14:textId="26B20DBC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06 ReactEU</w:t>
            </w:r>
          </w:p>
        </w:tc>
        <w:tc>
          <w:tcPr>
            <w:tcW w:w="4250" w:type="dxa"/>
          </w:tcPr>
          <w:p w14:paraId="14DE766A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„Dodávka sanitních</w:t>
            </w:r>
          </w:p>
          <w:p w14:paraId="35718A50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vozidel RZP 2022“</w:t>
            </w:r>
          </w:p>
          <w:p w14:paraId="5FD3F5AE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smlouvu na veřejnou zakázku „Dodávka sanitních vozidel RZP 2022“ dle návrhu</w:t>
            </w:r>
          </w:p>
          <w:p w14:paraId="6184ED26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schvaluje uzavření smlouvy na veřejnou zakázku „Dodávka sanitních vozidel RZP 2022“ po marném</w:t>
            </w:r>
          </w:p>
          <w:p w14:paraId="438ABBF2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uplynutí lhůt k podání námitek k průběhu zadávacího řízení s vybraným dodavatelem F D servis</w:t>
            </w:r>
          </w:p>
          <w:p w14:paraId="3C591765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Praha, s.r.o., IČO 25710427, s nabídkovou cenou 18 679 500,00 Kč bez DPH (22 602 195,00 Kč</w:t>
            </w:r>
          </w:p>
          <w:p w14:paraId="40E3476C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vč. DPH)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D3C70">
              <w:rPr>
                <w:rFonts w:cstheme="minorHAnsi"/>
                <w:sz w:val="18"/>
                <w:szCs w:val="18"/>
              </w:rPr>
              <w:t>- ukládá MUDr. Jiřímu Smetanovi, řediteli příspěvkové organizace, činit úkony spojené s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2D3C70">
              <w:rPr>
                <w:rFonts w:cstheme="minorHAnsi"/>
                <w:sz w:val="18"/>
                <w:szCs w:val="18"/>
              </w:rPr>
              <w:t>uzavřením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D3C70">
              <w:rPr>
                <w:rFonts w:cstheme="minorHAnsi"/>
                <w:sz w:val="18"/>
                <w:szCs w:val="18"/>
              </w:rPr>
              <w:t>smlouvy s vybraným dodavatelem FD servis Praha, s.r.o., IČO 25710427</w:t>
            </w:r>
          </w:p>
          <w:p w14:paraId="6A37C9E2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- pověřuje MUDr. Jiřího Smetanu, ředitele příspěvkové organizace, podpisem kupní smlouvy</w:t>
            </w:r>
          </w:p>
          <w:p w14:paraId="7948C029" w14:textId="77777777" w:rsidR="00AE62E0" w:rsidRPr="002D3C7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s vybraným dodavatelem F D servis Praha, s.r.o., IČO 25710427, s nabídkovou cenou 18 679 500,00 Kč</w:t>
            </w:r>
          </w:p>
          <w:p w14:paraId="7700D5A9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2D3C70">
              <w:rPr>
                <w:rFonts w:cstheme="minorHAnsi"/>
                <w:sz w:val="18"/>
                <w:szCs w:val="18"/>
              </w:rPr>
              <w:t>bez DPH (22 602 195,00 Kč vč. DPH</w:t>
            </w:r>
            <w:r>
              <w:rPr>
                <w:rFonts w:ascii="TimesNewRomanPSMT" w:hAnsi="TimesNewRomanPSMT" w:cs="TimesNewRomanPSMT"/>
                <w:sz w:val="22"/>
              </w:rPr>
              <w:t>)</w:t>
            </w:r>
          </w:p>
        </w:tc>
        <w:tc>
          <w:tcPr>
            <w:tcW w:w="1478" w:type="dxa"/>
          </w:tcPr>
          <w:p w14:paraId="76119C7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MUDr. Jiří </w:t>
            </w:r>
          </w:p>
          <w:p w14:paraId="1CAC8CF9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22A8FD2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Září 2023</w:t>
            </w:r>
          </w:p>
        </w:tc>
        <w:tc>
          <w:tcPr>
            <w:tcW w:w="2534" w:type="dxa"/>
          </w:tcPr>
          <w:p w14:paraId="4804B30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Kupní smlouva uzavřena, probíhá plnění smlouvy</w:t>
            </w:r>
          </w:p>
        </w:tc>
      </w:tr>
      <w:tr w:rsidR="00AE62E0" w:rsidRPr="004F18DD" w14:paraId="00034940" w14:textId="77777777" w:rsidTr="00505B9A">
        <w:trPr>
          <w:trHeight w:val="2655"/>
        </w:trPr>
        <w:tc>
          <w:tcPr>
            <w:tcW w:w="1384" w:type="dxa"/>
          </w:tcPr>
          <w:p w14:paraId="3EAB8259" w14:textId="77777777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lastRenderedPageBreak/>
              <w:t>usnesením č. RK 1050/09/22</w:t>
            </w:r>
          </w:p>
        </w:tc>
        <w:tc>
          <w:tcPr>
            <w:tcW w:w="3827" w:type="dxa"/>
          </w:tcPr>
          <w:p w14:paraId="54B463E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Projekt Zdravotnické záchranné služby Karlovarského kraje, příspěvková</w:t>
            </w:r>
          </w:p>
          <w:p w14:paraId="2768768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organizace: „Elektronické odesílání dat zdravotnické dokumentace“ financovaný v rámci</w:t>
            </w:r>
          </w:p>
          <w:p w14:paraId="6D97A69A" w14:textId="1831342A" w:rsidR="00AE62E0" w:rsidRPr="007939F2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Integrovaného regionálního operačního programu </w:t>
            </w:r>
            <w:r w:rsidR="00605037" w:rsidRPr="000056B3">
              <w:rPr>
                <w:rFonts w:cstheme="minorHAnsi"/>
                <w:sz w:val="18"/>
                <w:szCs w:val="18"/>
              </w:rPr>
              <w:t>2021–2027</w:t>
            </w:r>
            <w:r w:rsidRPr="000056B3">
              <w:rPr>
                <w:rFonts w:cstheme="minorHAnsi"/>
                <w:sz w:val="18"/>
                <w:szCs w:val="18"/>
              </w:rPr>
              <w:t>, výzvy č. 8 s názvem „</w:t>
            </w:r>
            <w:proofErr w:type="gramStart"/>
            <w:r w:rsidRPr="000056B3">
              <w:rPr>
                <w:rFonts w:cstheme="minorHAnsi"/>
                <w:sz w:val="18"/>
                <w:szCs w:val="18"/>
              </w:rPr>
              <w:t>eGovernment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056B3">
              <w:rPr>
                <w:rFonts w:cstheme="minorHAnsi"/>
                <w:sz w:val="18"/>
                <w:szCs w:val="18"/>
              </w:rPr>
              <w:t>- SC</w:t>
            </w:r>
            <w:proofErr w:type="gramEnd"/>
            <w:r w:rsidRPr="000056B3">
              <w:rPr>
                <w:rFonts w:cstheme="minorHAnsi"/>
                <w:sz w:val="18"/>
                <w:szCs w:val="18"/>
              </w:rPr>
              <w:t xml:space="preserve"> 1.1 (MRR)“, prioritní osy 1 Zlepšení výkonu veřejné správy, specifického cíle 1.1 Využívání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056B3">
              <w:rPr>
                <w:rFonts w:cstheme="minorHAnsi"/>
                <w:sz w:val="18"/>
                <w:szCs w:val="18"/>
              </w:rPr>
              <w:t xml:space="preserve">přínosů digitalizace pro občany, podniky, výzkumné organizace a veřejné orgány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0056B3">
              <w:rPr>
                <w:rFonts w:cstheme="minorHAnsi"/>
                <w:sz w:val="18"/>
                <w:szCs w:val="18"/>
              </w:rPr>
              <w:t xml:space="preserve"> schválení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056B3">
              <w:rPr>
                <w:rFonts w:cstheme="minorHAnsi"/>
                <w:sz w:val="18"/>
                <w:szCs w:val="18"/>
              </w:rPr>
              <w:t>přípravy, realizace a financování projektu</w:t>
            </w:r>
          </w:p>
        </w:tc>
        <w:tc>
          <w:tcPr>
            <w:tcW w:w="4250" w:type="dxa"/>
          </w:tcPr>
          <w:p w14:paraId="6DDF5D6D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podání žádosti o dotaci</w:t>
            </w:r>
          </w:p>
          <w:p w14:paraId="2D1005A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 Zdravotnická záchranná služba Karlovarského kraje, příspěvková organizace na projekt</w:t>
            </w:r>
          </w:p>
          <w:p w14:paraId="5AB49BAC" w14:textId="2EC7630F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„Elektronické odesílání dat zdravotnické dokumentace“, v rámci Integrovaného regionálního operačního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056B3">
              <w:rPr>
                <w:rFonts w:cstheme="minorHAnsi"/>
                <w:sz w:val="18"/>
                <w:szCs w:val="18"/>
              </w:rPr>
              <w:t xml:space="preserve">programu </w:t>
            </w:r>
            <w:r w:rsidR="00605037" w:rsidRPr="000056B3">
              <w:rPr>
                <w:rFonts w:cstheme="minorHAnsi"/>
                <w:sz w:val="18"/>
                <w:szCs w:val="18"/>
              </w:rPr>
              <w:t>2021–2027</w:t>
            </w:r>
            <w:r w:rsidRPr="000056B3">
              <w:rPr>
                <w:rFonts w:cstheme="minorHAnsi"/>
                <w:sz w:val="18"/>
                <w:szCs w:val="18"/>
              </w:rPr>
              <w:t>, výzvy č. 8 s názvem „</w:t>
            </w:r>
            <w:proofErr w:type="gramStart"/>
            <w:r w:rsidRPr="000056B3">
              <w:rPr>
                <w:rFonts w:cstheme="minorHAnsi"/>
                <w:sz w:val="18"/>
                <w:szCs w:val="18"/>
              </w:rPr>
              <w:t>eGovernment - SC</w:t>
            </w:r>
            <w:proofErr w:type="gramEnd"/>
            <w:r w:rsidRPr="000056B3">
              <w:rPr>
                <w:rFonts w:cstheme="minorHAnsi"/>
                <w:sz w:val="18"/>
                <w:szCs w:val="18"/>
              </w:rPr>
              <w:t xml:space="preserve"> 1.1 (MRR)“</w:t>
            </w:r>
          </w:p>
          <w:p w14:paraId="5DC4F97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financování projektu</w:t>
            </w:r>
          </w:p>
          <w:p w14:paraId="68A2235D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 vlastních zdrojů organizace Zdravotnická záchranná služba Karlovarského kraje, příspěvková</w:t>
            </w:r>
          </w:p>
          <w:p w14:paraId="2F339348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organizace, k zabezpečení předfinancování celkových výdajů projektu „Elektronické odesílání dat</w:t>
            </w:r>
          </w:p>
          <w:p w14:paraId="68A60B98" w14:textId="7821A1BC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zdravotnické dokumentace“ v rámci Integrovaného regionálního operačního programu </w:t>
            </w:r>
            <w:r w:rsidR="00605037" w:rsidRPr="000056B3">
              <w:rPr>
                <w:rFonts w:cstheme="minorHAnsi"/>
                <w:sz w:val="18"/>
                <w:szCs w:val="18"/>
              </w:rPr>
              <w:t>2021–2027</w:t>
            </w:r>
            <w:r w:rsidRPr="000056B3">
              <w:rPr>
                <w:rFonts w:cstheme="minorHAnsi"/>
                <w:sz w:val="18"/>
                <w:szCs w:val="18"/>
              </w:rPr>
              <w:t>,</w:t>
            </w:r>
          </w:p>
          <w:p w14:paraId="4517A946" w14:textId="58AB1ECC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výzvy č. 8 s názvem „</w:t>
            </w:r>
            <w:r w:rsidR="00605037" w:rsidRPr="000056B3">
              <w:rPr>
                <w:rFonts w:cstheme="minorHAnsi"/>
                <w:sz w:val="18"/>
                <w:szCs w:val="18"/>
              </w:rPr>
              <w:t>eGovernment – SC</w:t>
            </w:r>
            <w:r w:rsidRPr="000056B3">
              <w:rPr>
                <w:rFonts w:cstheme="minorHAnsi"/>
                <w:sz w:val="18"/>
                <w:szCs w:val="18"/>
              </w:rPr>
              <w:t xml:space="preserve"> 1.1 (MRR)“ ve výši 22 428 865 Kč vč. DPH, tzn. 100 %</w:t>
            </w:r>
          </w:p>
          <w:p w14:paraId="37C5C137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celkových uznatelných výdajů projektu, z toho 85 % podíl z EU a 15 % z vlastních zdrojů žadatele,</w:t>
            </w:r>
          </w:p>
          <w:p w14:paraId="38922C34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tj. Zdravotnické záchranné služby Karlovarského kraje, příspěvkové organizace</w:t>
            </w:r>
          </w:p>
          <w:p w14:paraId="5AB69CD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vlastní spolufinancování</w:t>
            </w:r>
          </w:p>
          <w:p w14:paraId="2AAB7E5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realizace projektu „Elektronické odesílání dat zdravotnické dokumentace“ v rámci Integrovaného</w:t>
            </w:r>
          </w:p>
          <w:p w14:paraId="101A4C63" w14:textId="2226E33C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regionálního operačního programu </w:t>
            </w:r>
            <w:r w:rsidR="00605037" w:rsidRPr="000056B3">
              <w:rPr>
                <w:rFonts w:cstheme="minorHAnsi"/>
                <w:sz w:val="18"/>
                <w:szCs w:val="18"/>
              </w:rPr>
              <w:t>2021–2027</w:t>
            </w:r>
            <w:r w:rsidRPr="000056B3">
              <w:rPr>
                <w:rFonts w:cstheme="minorHAnsi"/>
                <w:sz w:val="18"/>
                <w:szCs w:val="18"/>
              </w:rPr>
              <w:t>, výzvy č. 8 s názvem „</w:t>
            </w:r>
            <w:r w:rsidR="00605037" w:rsidRPr="000056B3">
              <w:rPr>
                <w:rFonts w:cstheme="minorHAnsi"/>
                <w:sz w:val="18"/>
                <w:szCs w:val="18"/>
              </w:rPr>
              <w:t>eGovernment – SC</w:t>
            </w:r>
            <w:r w:rsidRPr="000056B3">
              <w:rPr>
                <w:rFonts w:cstheme="minorHAnsi"/>
                <w:sz w:val="18"/>
                <w:szCs w:val="18"/>
              </w:rPr>
              <w:t xml:space="preserve"> 1.1 (MRR)“</w:t>
            </w:r>
          </w:p>
          <w:p w14:paraId="5BF12CB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Zdravotnickou záchrannou službou Karlovarského kraje, příspěvková organizace ve výši 15 %</w:t>
            </w:r>
          </w:p>
          <w:p w14:paraId="4E4D052D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 celkových uznatelných výdajů realizace projektu</w:t>
            </w:r>
          </w:p>
          <w:p w14:paraId="7BCC7EFD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pověřovací akt k projektu</w:t>
            </w:r>
          </w:p>
          <w:p w14:paraId="6F30A279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„Elektronické odesílání dat zdravotnické dokumentace“ pro organizaci Zdravotnická záchranná služba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056B3">
              <w:rPr>
                <w:rFonts w:cstheme="minorHAnsi"/>
                <w:sz w:val="18"/>
                <w:szCs w:val="18"/>
              </w:rPr>
              <w:t>Karlovarského kraje, příspěvková organizace v souladu s Rozhodnutím 2012/21/EU k výkonu služby</w:t>
            </w:r>
          </w:p>
          <w:p w14:paraId="37D5F1D2" w14:textId="07D112AD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obecného hospodářského zájmu v rámci Integrovaného regionálního operačního programu </w:t>
            </w:r>
            <w:r w:rsidR="00605037" w:rsidRPr="000056B3">
              <w:rPr>
                <w:rFonts w:cstheme="minorHAnsi"/>
                <w:sz w:val="18"/>
                <w:szCs w:val="18"/>
              </w:rPr>
              <w:t>2021–2027</w:t>
            </w:r>
          </w:p>
        </w:tc>
        <w:tc>
          <w:tcPr>
            <w:tcW w:w="1478" w:type="dxa"/>
          </w:tcPr>
          <w:p w14:paraId="25AAD47D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MUDr. Jiří </w:t>
            </w:r>
          </w:p>
          <w:p w14:paraId="25A6990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03495E50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5.12.2022</w:t>
            </w:r>
          </w:p>
        </w:tc>
        <w:tc>
          <w:tcPr>
            <w:tcW w:w="2534" w:type="dxa"/>
          </w:tcPr>
          <w:p w14:paraId="30B3E274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Schváleno </w:t>
            </w:r>
            <w:proofErr w:type="spellStart"/>
            <w:r>
              <w:rPr>
                <w:rFonts w:cs="TimesNewRomanPS-BoldMT"/>
                <w:bCs/>
                <w:sz w:val="18"/>
                <w:szCs w:val="18"/>
              </w:rPr>
              <w:t>zsatupitelstvem</w:t>
            </w:r>
            <w:proofErr w:type="spellEnd"/>
            <w:r>
              <w:rPr>
                <w:rFonts w:cs="TimesNewRomanPS-BoldMT"/>
                <w:bCs/>
                <w:sz w:val="18"/>
                <w:szCs w:val="18"/>
              </w:rPr>
              <w:t>, žádost o podporu úspěšně podána, projekt v plné realizaci</w:t>
            </w:r>
          </w:p>
        </w:tc>
      </w:tr>
      <w:tr w:rsidR="00AE62E0" w:rsidRPr="004F18DD" w14:paraId="5BCC1873" w14:textId="77777777" w:rsidTr="00505B9A">
        <w:trPr>
          <w:trHeight w:val="2655"/>
        </w:trPr>
        <w:tc>
          <w:tcPr>
            <w:tcW w:w="1384" w:type="dxa"/>
          </w:tcPr>
          <w:p w14:paraId="191DBCD9" w14:textId="77777777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lastRenderedPageBreak/>
              <w:t>usnesením č. RK 1008/09/22</w:t>
            </w:r>
          </w:p>
        </w:tc>
        <w:tc>
          <w:tcPr>
            <w:tcW w:w="3827" w:type="dxa"/>
          </w:tcPr>
          <w:p w14:paraId="24E284D6" w14:textId="77777777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Schválení smluv o poskytnutí náborových příspěvků</w:t>
            </w:r>
          </w:p>
        </w:tc>
        <w:tc>
          <w:tcPr>
            <w:tcW w:w="4250" w:type="dxa"/>
          </w:tcPr>
          <w:p w14:paraId="210EC94B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bere na vědomí žádost Nemocnice Ostrov s.r.o., o vyplacení náborového příspěvku dle návrhu</w:t>
            </w:r>
          </w:p>
          <w:p w14:paraId="4F4CFF46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57EA0B64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a paní </w:t>
            </w:r>
            <w:proofErr w:type="spellStart"/>
            <w:r w:rsidRPr="000056B3">
              <w:rPr>
                <w:rFonts w:cstheme="minorHAnsi"/>
                <w:sz w:val="18"/>
                <w:szCs w:val="18"/>
              </w:rPr>
              <w:t>Liudmila</w:t>
            </w:r>
            <w:proofErr w:type="spellEnd"/>
            <w:r w:rsidRPr="000056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56B3">
              <w:rPr>
                <w:rFonts w:cstheme="minorHAnsi"/>
                <w:sz w:val="18"/>
                <w:szCs w:val="18"/>
              </w:rPr>
              <w:t>Yudanava</w:t>
            </w:r>
            <w:proofErr w:type="spellEnd"/>
            <w:r w:rsidRPr="000056B3">
              <w:rPr>
                <w:rFonts w:cstheme="minorHAnsi"/>
                <w:sz w:val="18"/>
                <w:szCs w:val="18"/>
              </w:rPr>
              <w:t xml:space="preserve"> a Nemocnicí Ostrov s.r.o., IČO 47714913, se sídlem Na Florenci 2116/15,</w:t>
            </w:r>
          </w:p>
          <w:p w14:paraId="48C3CD26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110 00 Praha 1, dle návrhu</w:t>
            </w:r>
          </w:p>
          <w:p w14:paraId="1AA21222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bere na vědomí žádost Zdravotnické záchranné služby Karlovarského kraje, příspěvková organizace,</w:t>
            </w:r>
          </w:p>
          <w:p w14:paraId="569E685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 vyplacení náborového příspěvku dle návrhu</w:t>
            </w:r>
          </w:p>
          <w:p w14:paraId="161577BF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509F9F52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a paní Alenou Rokosovou a Zdravotnickou záchrannou službou Karlovarského kraje, příspěvková</w:t>
            </w:r>
          </w:p>
          <w:p w14:paraId="16AFEAD4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organizace, IČO 00574660, se sídlem Závodní 390/</w:t>
            </w:r>
            <w:proofErr w:type="gramStart"/>
            <w:r w:rsidRPr="000056B3">
              <w:rPr>
                <w:rFonts w:cstheme="minorHAnsi"/>
                <w:sz w:val="18"/>
                <w:szCs w:val="18"/>
              </w:rPr>
              <w:t>98C</w:t>
            </w:r>
            <w:proofErr w:type="gramEnd"/>
            <w:r w:rsidRPr="000056B3">
              <w:rPr>
                <w:rFonts w:cstheme="minorHAnsi"/>
                <w:sz w:val="18"/>
                <w:szCs w:val="18"/>
              </w:rPr>
              <w:t>, 360 06 Karlovy Vary, dle návrhu</w:t>
            </w:r>
          </w:p>
          <w:p w14:paraId="75D078EA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bere na vědomí dvě žádosti Karlovarské krajské nemocnice a.s., o vyplacení náborových příspěvků</w:t>
            </w:r>
          </w:p>
          <w:p w14:paraId="59BBA829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dle návrhu</w:t>
            </w:r>
          </w:p>
          <w:p w14:paraId="0F2F102E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</w:t>
            </w:r>
          </w:p>
          <w:p w14:paraId="1B8C5BAD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a paní Gabrielou </w:t>
            </w:r>
            <w:proofErr w:type="spellStart"/>
            <w:r w:rsidRPr="000056B3">
              <w:rPr>
                <w:rFonts w:cstheme="minorHAnsi"/>
                <w:sz w:val="18"/>
                <w:szCs w:val="18"/>
              </w:rPr>
              <w:t>Šuminovou</w:t>
            </w:r>
            <w:proofErr w:type="spellEnd"/>
            <w:r w:rsidRPr="000056B3">
              <w:rPr>
                <w:rFonts w:cstheme="minorHAnsi"/>
                <w:sz w:val="18"/>
                <w:szCs w:val="18"/>
              </w:rPr>
              <w:t xml:space="preserve"> a Karlovarskou krajskou nemocnicí a.s., IČO 26365804, se sídlem a místem</w:t>
            </w:r>
          </w:p>
          <w:p w14:paraId="72A5C0B4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poskytování zdravotních služeb: Karlovy Vary, Bezručova 1190/19, PSČ 360 01, dle návrhu</w:t>
            </w:r>
          </w:p>
          <w:p w14:paraId="5BDEB6D2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schvaluje uzavření smlouvy o poskytnutí náborového příspěvku mezi Karlovarským krajem a paní</w:t>
            </w:r>
          </w:p>
          <w:p w14:paraId="0A1872D4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Blankou </w:t>
            </w:r>
            <w:proofErr w:type="spellStart"/>
            <w:r w:rsidRPr="000056B3">
              <w:rPr>
                <w:rFonts w:cstheme="minorHAnsi"/>
                <w:sz w:val="18"/>
                <w:szCs w:val="18"/>
              </w:rPr>
              <w:t>Chylovou</w:t>
            </w:r>
            <w:proofErr w:type="spellEnd"/>
            <w:r w:rsidRPr="000056B3">
              <w:rPr>
                <w:rFonts w:cstheme="minorHAnsi"/>
                <w:sz w:val="18"/>
                <w:szCs w:val="18"/>
              </w:rPr>
              <w:t xml:space="preserve"> a Karlovarskou krajskou nemocnicí a.s., IČO 26365804, se sídlem a místem</w:t>
            </w:r>
          </w:p>
          <w:p w14:paraId="66F9EF01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poskytování zdravotních služeb: Karlovy Vary, Bezručova 1190/19, PSČ 360 01, dle návrhu</w:t>
            </w:r>
          </w:p>
          <w:p w14:paraId="1D52D7DA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schvaluje Rozpočtovou změnu č. 377/2022 - přesun běžných rozpočtových prostředků v rámci Odboru</w:t>
            </w:r>
          </w:p>
          <w:p w14:paraId="0E2F7B8C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zdravotnictví Krajského úřadu Karlovarského kraje ve výši ± 134.220 Kč. Finanční prostředky jsou</w:t>
            </w:r>
          </w:p>
          <w:p w14:paraId="4EA369EC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určeny jako neinvestiční příspěvek pro příspěvkovou organizaci Karlovarského kraje Zdravotnická</w:t>
            </w:r>
          </w:p>
          <w:p w14:paraId="6E23682F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záchranná služba Karlovarského kraje, příspěvková organizace, na poskytnutí náborového příspěvku</w:t>
            </w:r>
          </w:p>
          <w:p w14:paraId="5F60D107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lastRenderedPageBreak/>
              <w:t>novému zaměstnanci, který splnil podmínky pro přiznání náborového příspěvku dle pravidel schválených</w:t>
            </w:r>
          </w:p>
          <w:p w14:paraId="203FE06C" w14:textId="77777777" w:rsidR="00AE62E0" w:rsidRPr="000056B3" w:rsidRDefault="00AE62E0" w:rsidP="00505B9A">
            <w:pPr>
              <w:rPr>
                <w:rFonts w:cs="TimesNewRomanPS-BoldMT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Zastupitelstvem Karlovarského kraje usnesením č. ZK 412/12/21.</w:t>
            </w:r>
          </w:p>
        </w:tc>
        <w:tc>
          <w:tcPr>
            <w:tcW w:w="1478" w:type="dxa"/>
          </w:tcPr>
          <w:p w14:paraId="4D9151C5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Ing. Petr </w:t>
            </w:r>
          </w:p>
          <w:p w14:paraId="5AFAD7CB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Kulhánek</w:t>
            </w:r>
          </w:p>
        </w:tc>
        <w:tc>
          <w:tcPr>
            <w:tcW w:w="1128" w:type="dxa"/>
          </w:tcPr>
          <w:p w14:paraId="64356FCB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19.12.2022</w:t>
            </w:r>
          </w:p>
        </w:tc>
        <w:tc>
          <w:tcPr>
            <w:tcW w:w="2534" w:type="dxa"/>
          </w:tcPr>
          <w:p w14:paraId="710EB1E9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</w:tr>
      <w:tr w:rsidR="00AE62E0" w:rsidRPr="004F18DD" w14:paraId="5A68EFAB" w14:textId="77777777" w:rsidTr="00505B9A">
        <w:trPr>
          <w:trHeight w:val="2655"/>
        </w:trPr>
        <w:tc>
          <w:tcPr>
            <w:tcW w:w="1384" w:type="dxa"/>
          </w:tcPr>
          <w:p w14:paraId="3FD2E7B1" w14:textId="77777777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usnesením č. RK 1181/10/22</w:t>
            </w:r>
            <w:r>
              <w:rPr>
                <w:rFonts w:cstheme="minorHAnsi"/>
                <w:sz w:val="18"/>
                <w:szCs w:val="18"/>
              </w:rPr>
              <w:t xml:space="preserve"> a </w:t>
            </w:r>
            <w:r w:rsidRPr="000056B3">
              <w:rPr>
                <w:rFonts w:cstheme="minorHAnsi"/>
                <w:sz w:val="18"/>
                <w:szCs w:val="18"/>
              </w:rPr>
              <w:t>rozpočtovou změnou č. 456/2022</w:t>
            </w:r>
          </w:p>
        </w:tc>
        <w:tc>
          <w:tcPr>
            <w:tcW w:w="3827" w:type="dxa"/>
          </w:tcPr>
          <w:p w14:paraId="190F4B11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7ABF95E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schválila přijetí investiční účelové dotace z Ministerstva pro místní rozvoj České republiky ve</w:t>
            </w:r>
          </w:p>
          <w:p w14:paraId="22E5B64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výši 17.810.703,90 Kč pro příspěvkovou organizaci Karlovarského kraje Zdravotnická</w:t>
            </w:r>
          </w:p>
          <w:p w14:paraId="618D8319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záchranná služba Karlovarského kraje na financování projektu </w:t>
            </w:r>
            <w:r w:rsidRPr="000056B3">
              <w:rPr>
                <w:rFonts w:cstheme="minorHAnsi"/>
                <w:i/>
                <w:iCs/>
                <w:sz w:val="18"/>
                <w:szCs w:val="18"/>
              </w:rPr>
              <w:t>„Posílení vybavení</w:t>
            </w:r>
          </w:p>
          <w:p w14:paraId="0CEB4BB9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i/>
                <w:iCs/>
                <w:sz w:val="18"/>
                <w:szCs w:val="18"/>
              </w:rPr>
              <w:t>Zdravotnické záchranné služby Karlovarského kraje“</w:t>
            </w:r>
            <w:r w:rsidRPr="000056B3">
              <w:rPr>
                <w:rFonts w:cstheme="minorHAnsi"/>
                <w:sz w:val="18"/>
                <w:szCs w:val="18"/>
              </w:rPr>
              <w:t>, realizovaného v rámci Integrovaného</w:t>
            </w:r>
          </w:p>
          <w:p w14:paraId="39C4B26D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regionálního operačního programu (identifikační číslo: CZ.06.6.127/0.0/0.0/21_120/0016321)</w:t>
            </w:r>
          </w:p>
        </w:tc>
        <w:tc>
          <w:tcPr>
            <w:tcW w:w="1478" w:type="dxa"/>
          </w:tcPr>
          <w:p w14:paraId="49FDDE9B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2B51C670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7B368044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19.12.2022</w:t>
            </w:r>
          </w:p>
        </w:tc>
        <w:tc>
          <w:tcPr>
            <w:tcW w:w="2534" w:type="dxa"/>
          </w:tcPr>
          <w:p w14:paraId="74E398C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Dotace obdržena a zaúčtována do fondu investic</w:t>
            </w:r>
          </w:p>
        </w:tc>
      </w:tr>
      <w:tr w:rsidR="00AE62E0" w:rsidRPr="004F18DD" w14:paraId="2ADED9D3" w14:textId="77777777" w:rsidTr="00505B9A">
        <w:trPr>
          <w:trHeight w:val="2655"/>
        </w:trPr>
        <w:tc>
          <w:tcPr>
            <w:tcW w:w="1384" w:type="dxa"/>
          </w:tcPr>
          <w:p w14:paraId="06BF6A30" w14:textId="77777777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usnesením č. RK 1232/10/22</w:t>
            </w:r>
          </w:p>
          <w:p w14:paraId="78595899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16A8E962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Projekt Zdravotnické záchranné služby Karlovarského kraje, příspěvková</w:t>
            </w:r>
          </w:p>
          <w:p w14:paraId="690E1B8E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organizace: „Obnova výjezdových vozidel ZZS“ financovaný v rámci Integrovaného regionálního</w:t>
            </w:r>
          </w:p>
          <w:p w14:paraId="5D44175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operačního programu 2021-2027, specifický cíl 2.1 podpora přizpůsobení se změně klimatu,</w:t>
            </w:r>
          </w:p>
          <w:p w14:paraId="183F3427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prevence rizika katastrof a odolnost vůči nim, s přihlédnutím k ekosystémovým přístupům, aktivita</w:t>
            </w:r>
          </w:p>
          <w:p w14:paraId="4BC078B6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A. pořízení materiálně – technického vybavení a vytvoření hmotných podmínek pro ZS IZS, výzva</w:t>
            </w:r>
          </w:p>
          <w:p w14:paraId="31E3AEF7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č. 12 Integrovaný záchranný systém – ZZS krajů – SC 2.1 (MRR), schválení přípravy, realizace</w:t>
            </w:r>
          </w:p>
          <w:p w14:paraId="06BC1333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a financování projektu</w:t>
            </w:r>
          </w:p>
        </w:tc>
        <w:tc>
          <w:tcPr>
            <w:tcW w:w="4250" w:type="dxa"/>
          </w:tcPr>
          <w:p w14:paraId="78393A5B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podání žádosti o dotaci</w:t>
            </w:r>
          </w:p>
          <w:p w14:paraId="4680A30E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 Zdravotnická záchranná služba Karlovarského kraje, příspěvková organizace,</w:t>
            </w:r>
          </w:p>
          <w:p w14:paraId="4FFC1C7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na projekt „Obnova výjezdových vozidel ZZS“, v rámci Integrovaného regionálního operačního</w:t>
            </w:r>
          </w:p>
          <w:p w14:paraId="15DBD20D" w14:textId="12AA9A10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 xml:space="preserve">programu </w:t>
            </w:r>
            <w:r w:rsidR="00605037" w:rsidRPr="000056B3">
              <w:rPr>
                <w:rFonts w:cstheme="minorHAnsi"/>
                <w:sz w:val="18"/>
                <w:szCs w:val="18"/>
              </w:rPr>
              <w:t>2021–2027</w:t>
            </w:r>
            <w:r w:rsidRPr="000056B3">
              <w:rPr>
                <w:rFonts w:cstheme="minorHAnsi"/>
                <w:sz w:val="18"/>
                <w:szCs w:val="18"/>
              </w:rPr>
              <w:t xml:space="preserve">, výzvy č. 12 Integrovaný záchranný systém – ZZS </w:t>
            </w:r>
            <w:proofErr w:type="gramStart"/>
            <w:r w:rsidRPr="000056B3">
              <w:rPr>
                <w:rFonts w:cstheme="minorHAnsi"/>
                <w:sz w:val="18"/>
                <w:szCs w:val="18"/>
              </w:rPr>
              <w:t>krajů - SC</w:t>
            </w:r>
            <w:proofErr w:type="gramEnd"/>
            <w:r w:rsidRPr="000056B3">
              <w:rPr>
                <w:rFonts w:cstheme="minorHAnsi"/>
                <w:sz w:val="18"/>
                <w:szCs w:val="18"/>
              </w:rPr>
              <w:t xml:space="preserve"> 2.1 (MRR)</w:t>
            </w:r>
          </w:p>
          <w:p w14:paraId="2D15FCA3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financování projektu</w:t>
            </w:r>
          </w:p>
          <w:p w14:paraId="3F89D0BB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 vlastních zdrojů organizace Zdravotnická záchranná služba Karlovarského kraje, příspěvková</w:t>
            </w:r>
          </w:p>
          <w:p w14:paraId="251975C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organizace, předfinancování celkových výdajů projektu „Obnova výjezdových vozidel ZZS“</w:t>
            </w:r>
          </w:p>
          <w:p w14:paraId="5CC7C641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financovaného v rámci Integrovaného regionálního operačního programu 2021-2027, specifický cíl 2.1</w:t>
            </w:r>
          </w:p>
          <w:p w14:paraId="770D9496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lastRenderedPageBreak/>
              <w:t>podpora přizpůsobení se změně klimatu, prevence rizika katastrof a odolnost vůči nim, s přihlédnutím</w:t>
            </w:r>
          </w:p>
          <w:p w14:paraId="5F0A2AB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k ekosystémovým přístupům, aktivita A. pořízení materiálně – technického vybavení a vytvoření</w:t>
            </w:r>
          </w:p>
          <w:p w14:paraId="241486DE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hmotných podmínek pro ZS IZS, výzva č. č. 12 Integrovaný záchranný systém – ZZS krajů – SC 2.1</w:t>
            </w:r>
          </w:p>
          <w:p w14:paraId="4286BFD3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(MRR), ve výši max. 59 886 048,00 Kč vč. DPH, z toho 85 % podíl z EU a 15 % z vlastních zdrojů</w:t>
            </w:r>
          </w:p>
          <w:p w14:paraId="4679DEF0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žadatele, tj. Zdravotnické záchranné služby Karlovarského kraje, příspěvková organizace</w:t>
            </w:r>
          </w:p>
          <w:p w14:paraId="4C6A7C7F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vlastní spolufinancování</w:t>
            </w:r>
          </w:p>
          <w:p w14:paraId="2C36EFC7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Zdravotnickou záchrannou službou Karlovarského kraje, příspěvková organizace, realizace projektu</w:t>
            </w:r>
          </w:p>
          <w:p w14:paraId="52995E63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„Obnova výjezdových vozidel ZZS“ ve výši 8 982 907,16 Kč vč. DPH tzn. 15 % celkových uznatelných</w:t>
            </w:r>
          </w:p>
          <w:p w14:paraId="60C6E58A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výdajů realizace projektu</w:t>
            </w:r>
          </w:p>
          <w:p w14:paraId="4960B659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- souhlasí a doporučuje Zastupitelstvu Karlovarského kraje ke schválení pověřovací akt k projektu</w:t>
            </w:r>
          </w:p>
          <w:p w14:paraId="1E405EA8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„Obnova výjezdových vozidel ZZS“ pro Zdravotnickou záchrannou službu Karlovarského</w:t>
            </w:r>
          </w:p>
          <w:p w14:paraId="267C2335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kraje, příspěvkovou organizaci, v souladu s Rozhodnutím 2012/21/EU k výkonu služby obecného</w:t>
            </w:r>
          </w:p>
          <w:p w14:paraId="035F695F" w14:textId="77777777" w:rsidR="00AE62E0" w:rsidRPr="000056B3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hospodářského zájmu v rámci evropského investičního nástroje Integrovaného regionálního operačního</w:t>
            </w:r>
          </w:p>
          <w:p w14:paraId="7E5A0F11" w14:textId="77777777" w:rsidR="00AE62E0" w:rsidRPr="000056B3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056B3">
              <w:rPr>
                <w:rFonts w:cstheme="minorHAnsi"/>
                <w:sz w:val="18"/>
                <w:szCs w:val="18"/>
              </w:rPr>
              <w:t>programu 2021-2027</w:t>
            </w:r>
          </w:p>
        </w:tc>
        <w:tc>
          <w:tcPr>
            <w:tcW w:w="1478" w:type="dxa"/>
          </w:tcPr>
          <w:p w14:paraId="6000E9C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lastRenderedPageBreak/>
              <w:t xml:space="preserve">MUDr. Jiří </w:t>
            </w:r>
          </w:p>
          <w:p w14:paraId="1E16233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52526C65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5.6.2023</w:t>
            </w:r>
          </w:p>
        </w:tc>
        <w:tc>
          <w:tcPr>
            <w:tcW w:w="2534" w:type="dxa"/>
          </w:tcPr>
          <w:p w14:paraId="3F152FFD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Schváleno </w:t>
            </w:r>
            <w:proofErr w:type="spellStart"/>
            <w:r>
              <w:rPr>
                <w:rFonts w:cs="TimesNewRomanPS-BoldMT"/>
                <w:bCs/>
                <w:sz w:val="18"/>
                <w:szCs w:val="18"/>
              </w:rPr>
              <w:t>zsatupitelstvem</w:t>
            </w:r>
            <w:proofErr w:type="spellEnd"/>
            <w:r>
              <w:rPr>
                <w:rFonts w:cs="TimesNewRomanPS-BoldMT"/>
                <w:bCs/>
                <w:sz w:val="18"/>
                <w:szCs w:val="18"/>
              </w:rPr>
              <w:t>, žádost o podporu úspěšně podána, projekt v plné realizaci</w:t>
            </w:r>
          </w:p>
        </w:tc>
      </w:tr>
      <w:tr w:rsidR="00AE62E0" w:rsidRPr="004F18DD" w14:paraId="73B4915B" w14:textId="77777777" w:rsidTr="00505B9A">
        <w:trPr>
          <w:trHeight w:val="2655"/>
        </w:trPr>
        <w:tc>
          <w:tcPr>
            <w:tcW w:w="1384" w:type="dxa"/>
          </w:tcPr>
          <w:p w14:paraId="4257301F" w14:textId="35E5163B" w:rsidR="00AE62E0" w:rsidRPr="00505E4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usnesením č. RK 1258/11/22</w:t>
            </w:r>
            <w:r>
              <w:rPr>
                <w:rFonts w:cstheme="minorHAnsi"/>
                <w:sz w:val="18"/>
                <w:szCs w:val="18"/>
              </w:rPr>
              <w:t xml:space="preserve"> a </w:t>
            </w:r>
            <w:r w:rsidRPr="00505E4B">
              <w:rPr>
                <w:rFonts w:cstheme="minorHAnsi"/>
                <w:sz w:val="18"/>
                <w:szCs w:val="18"/>
              </w:rPr>
              <w:t>rozpočtovou změnou č. 479/2022</w:t>
            </w:r>
          </w:p>
        </w:tc>
        <w:tc>
          <w:tcPr>
            <w:tcW w:w="3827" w:type="dxa"/>
          </w:tcPr>
          <w:p w14:paraId="25DDDF25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4BC645AA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schválila přijetí investiční účelové dotace z Ministerstva zdravotnictví České republiky ve výši</w:t>
            </w:r>
          </w:p>
          <w:p w14:paraId="106B5F94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623.014,04 Kč. Finanční prostředky jsou určeny pro příspěvkovou organizaci Karlovarského</w:t>
            </w:r>
          </w:p>
          <w:p w14:paraId="023E7BEC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 xml:space="preserve">kraje Zdravotnická záchranná služba Karlovarského kraje na projekt </w:t>
            </w:r>
            <w:r w:rsidRPr="00505E4B">
              <w:rPr>
                <w:rFonts w:cstheme="minorHAnsi"/>
                <w:i/>
                <w:iCs/>
                <w:sz w:val="18"/>
                <w:szCs w:val="18"/>
              </w:rPr>
              <w:t>„ZZS Karlovarského kraje</w:t>
            </w:r>
          </w:p>
          <w:p w14:paraId="3224C754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505E4B">
              <w:rPr>
                <w:rFonts w:cstheme="minorHAnsi"/>
                <w:i/>
                <w:iCs/>
                <w:sz w:val="18"/>
                <w:szCs w:val="18"/>
              </w:rPr>
              <w:t>– agregát Kraslice - 2022“.</w:t>
            </w:r>
          </w:p>
        </w:tc>
        <w:tc>
          <w:tcPr>
            <w:tcW w:w="1478" w:type="dxa"/>
          </w:tcPr>
          <w:p w14:paraId="47FFBD01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3902B7E4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3855683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9.1.2023</w:t>
            </w:r>
          </w:p>
        </w:tc>
        <w:tc>
          <w:tcPr>
            <w:tcW w:w="2534" w:type="dxa"/>
          </w:tcPr>
          <w:p w14:paraId="3F8BDD46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Finanční prostředky byly využity v souladu s podmínkami dotace, projekt byl zrealizován.</w:t>
            </w:r>
          </w:p>
        </w:tc>
      </w:tr>
      <w:tr w:rsidR="00AE62E0" w:rsidRPr="004F18DD" w14:paraId="23F48E67" w14:textId="77777777" w:rsidTr="00505B9A">
        <w:trPr>
          <w:trHeight w:val="2655"/>
        </w:trPr>
        <w:tc>
          <w:tcPr>
            <w:tcW w:w="1384" w:type="dxa"/>
          </w:tcPr>
          <w:p w14:paraId="71394279" w14:textId="77777777" w:rsidR="00AE62E0" w:rsidRPr="00505E4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lastRenderedPageBreak/>
              <w:t>usnesením č. RK 1334/11/22</w:t>
            </w:r>
          </w:p>
        </w:tc>
        <w:tc>
          <w:tcPr>
            <w:tcW w:w="3827" w:type="dxa"/>
          </w:tcPr>
          <w:p w14:paraId="3CB803E2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Veřejná zakázka „Dodávka léčivých přípravků pro ZZS KVK 2022-2024“</w:t>
            </w:r>
          </w:p>
          <w:p w14:paraId="7A79CC8A" w14:textId="025E7004" w:rsidR="00AE62E0" w:rsidRPr="007939F2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 xml:space="preserve">Zdravotnické záchranné služby Karlovarského kraje, příspěvková </w:t>
            </w:r>
            <w:r w:rsidR="00605037" w:rsidRPr="00505E4B">
              <w:rPr>
                <w:rFonts w:cstheme="minorHAnsi"/>
                <w:sz w:val="18"/>
                <w:szCs w:val="18"/>
              </w:rPr>
              <w:t>organizace – schválení</w:t>
            </w:r>
            <w:r w:rsidRPr="00505E4B">
              <w:rPr>
                <w:rFonts w:cstheme="minorHAnsi"/>
                <w:sz w:val="18"/>
                <w:szCs w:val="18"/>
              </w:rPr>
              <w:t xml:space="preserve"> výsledku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05E4B">
              <w:rPr>
                <w:rFonts w:cstheme="minorHAnsi"/>
                <w:sz w:val="18"/>
                <w:szCs w:val="18"/>
              </w:rPr>
              <w:t>zadávacího řízení</w:t>
            </w:r>
          </w:p>
        </w:tc>
        <w:tc>
          <w:tcPr>
            <w:tcW w:w="4250" w:type="dxa"/>
          </w:tcPr>
          <w:p w14:paraId="2DA8C95D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- schvaluje výsledek zadávacího řízení na dodavatele veřejné zakázky s názvem: „Dodávka léčivých</w:t>
            </w:r>
          </w:p>
          <w:p w14:paraId="3F41B8BF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přípravků pro ZZS KVK 2022-2024“ dodavatele Karlovarská krajská nemocnice a.s., se sídlem</w:t>
            </w:r>
          </w:p>
          <w:p w14:paraId="5759478F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Bezručova 1190/19, 360 01 Karlovy Vary, IČO 26365804 s nabídkovou cenou 2 525 156,00 Kč</w:t>
            </w:r>
          </w:p>
          <w:p w14:paraId="171B206E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bez DPH (2 802 481,60 Kč vč. DPH)</w:t>
            </w:r>
          </w:p>
          <w:p w14:paraId="06B7C985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- schvaluje smlouvu na veřejnou zakázku „Dodávka léčivých přípravků pro ZZS KVK 2022-2024“</w:t>
            </w:r>
          </w:p>
          <w:p w14:paraId="53BAB793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dle návrhu</w:t>
            </w:r>
          </w:p>
          <w:p w14:paraId="3D216E73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- schvaluje uzavření smlouvy na veřejnou zakázku „Dodávka léčivých přípravků pro ZZS</w:t>
            </w:r>
          </w:p>
          <w:p w14:paraId="469708C5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KVK 2022-2024“, po marném uplynutí lhůt k podání námitek k průběhu zadávacího řízení, s vybraným</w:t>
            </w:r>
          </w:p>
          <w:p w14:paraId="2B3842FC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dodavatelem Karlovarská krajská nemocnice a.s., se sídlem Bezručova 1190/19, 360 01 Karlovy Vary,</w:t>
            </w:r>
          </w:p>
          <w:p w14:paraId="286E9A16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IČO 26365804, s nabídkovou cenou 2 525 156,00 Kč bez DPH (2 802 481,60 Kč vč. DPH)</w:t>
            </w:r>
          </w:p>
          <w:p w14:paraId="3619FDFB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- ukládá řediteli příspěvkové organizace, MUDr. Jiřímu Smetanovi, činit úkony spojené s uzavřením</w:t>
            </w:r>
          </w:p>
          <w:p w14:paraId="1E3164AC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smlouvy s vybraným dodavatelem Karlovarská krajská nemocnice a.s., se sídlem Bezručova 1190/19,</w:t>
            </w:r>
          </w:p>
          <w:p w14:paraId="67EFCFD5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360 01 Karlovy Vary, IČO 26365804</w:t>
            </w:r>
          </w:p>
          <w:p w14:paraId="760504CE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- pověřuje MUDr. Jiřího Smetanu, ředitele příspěvkové organizace, podpisem rámcové kupní smlouvy</w:t>
            </w:r>
          </w:p>
          <w:p w14:paraId="3996384A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s vybraným dodavatelem Karlovarská krajská nemocnice a.s., se sídlem Bezručova 1190/19, 360 01</w:t>
            </w:r>
          </w:p>
          <w:p w14:paraId="52FA469F" w14:textId="77777777" w:rsidR="00AE62E0" w:rsidRPr="00505E4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t>Karlovy Vary, IČO 26365804, s nabídkovou cenou 2 525 156,00 Kč bez DPH (2 802 481,60 Kč vč. DPH)</w:t>
            </w:r>
          </w:p>
        </w:tc>
        <w:tc>
          <w:tcPr>
            <w:tcW w:w="1478" w:type="dxa"/>
          </w:tcPr>
          <w:p w14:paraId="6674367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MUDr. Jiří Smetana</w:t>
            </w:r>
          </w:p>
        </w:tc>
        <w:tc>
          <w:tcPr>
            <w:tcW w:w="1128" w:type="dxa"/>
          </w:tcPr>
          <w:p w14:paraId="135BA631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3.4.2023</w:t>
            </w:r>
          </w:p>
        </w:tc>
        <w:tc>
          <w:tcPr>
            <w:tcW w:w="2534" w:type="dxa"/>
          </w:tcPr>
          <w:p w14:paraId="3E036989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Rámcová smlouva uzavřena, probíhá plnění smlouvy</w:t>
            </w:r>
          </w:p>
        </w:tc>
      </w:tr>
      <w:tr w:rsidR="00AE62E0" w:rsidRPr="004F18DD" w14:paraId="1A143B30" w14:textId="77777777" w:rsidTr="00505B9A">
        <w:trPr>
          <w:trHeight w:val="2655"/>
        </w:trPr>
        <w:tc>
          <w:tcPr>
            <w:tcW w:w="1384" w:type="dxa"/>
          </w:tcPr>
          <w:p w14:paraId="7807D2E4" w14:textId="77777777" w:rsidR="00AE62E0" w:rsidRPr="00505E4B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sz w:val="18"/>
                <w:szCs w:val="18"/>
              </w:rPr>
              <w:lastRenderedPageBreak/>
              <w:t>usnesením č. RK 1387/12/22</w:t>
            </w:r>
          </w:p>
          <w:p w14:paraId="5F326DFC" w14:textId="77777777" w:rsidR="00AE62E0" w:rsidRDefault="00AE62E0" w:rsidP="00505B9A">
            <w:pPr>
              <w:rPr>
                <w:rFonts w:ascii="TimesNewRomanPS-BoldMT" w:hAnsi="TimesNewRomanPS-BoldMT" w:cs="TimesNewRomanPS-BoldMT"/>
                <w:b/>
                <w:bCs/>
                <w:sz w:val="22"/>
              </w:rPr>
            </w:pPr>
          </w:p>
          <w:p w14:paraId="2CB251D0" w14:textId="77777777" w:rsidR="00AE62E0" w:rsidRDefault="00AE62E0" w:rsidP="00505B9A">
            <w:pPr>
              <w:rPr>
                <w:rFonts w:ascii="TimesNewRomanPS-BoldMT" w:hAnsi="TimesNewRomanPS-BoldMT" w:cs="TimesNewRomanPS-BoldMT"/>
                <w:b/>
                <w:bCs/>
                <w:sz w:val="22"/>
              </w:rPr>
            </w:pPr>
          </w:p>
          <w:p w14:paraId="4FF9564E" w14:textId="77777777" w:rsidR="00AE62E0" w:rsidRDefault="00AE62E0" w:rsidP="00505B9A">
            <w:pPr>
              <w:rPr>
                <w:rFonts w:ascii="TimesNewRomanPS-BoldMT" w:hAnsi="TimesNewRomanPS-BoldMT" w:cs="TimesNewRomanPS-BoldMT"/>
                <w:b/>
                <w:bCs/>
                <w:sz w:val="22"/>
              </w:rPr>
            </w:pPr>
          </w:p>
          <w:p w14:paraId="2B70BB97" w14:textId="77777777" w:rsidR="00AE62E0" w:rsidRDefault="00AE62E0" w:rsidP="00505B9A">
            <w:pPr>
              <w:rPr>
                <w:rFonts w:ascii="TimesNewRomanPS-BoldMT" w:hAnsi="TimesNewRomanPS-BoldMT" w:cs="TimesNewRomanPS-BoldMT"/>
                <w:b/>
                <w:bCs/>
                <w:sz w:val="22"/>
              </w:rPr>
            </w:pPr>
          </w:p>
        </w:tc>
        <w:tc>
          <w:tcPr>
            <w:tcW w:w="3827" w:type="dxa"/>
          </w:tcPr>
          <w:p w14:paraId="1ED94DC0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11887394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i/>
                <w:iCs/>
                <w:sz w:val="18"/>
                <w:szCs w:val="18"/>
              </w:rPr>
              <w:t xml:space="preserve">schvaluje </w:t>
            </w:r>
            <w:r w:rsidRPr="00505E4B">
              <w:rPr>
                <w:rFonts w:cstheme="minorHAnsi"/>
                <w:sz w:val="18"/>
                <w:szCs w:val="18"/>
              </w:rPr>
              <w:t>úpravu limitů prostředků na platy pro rok 2022 pro Vaši příspěvkovou organizaci</w:t>
            </w:r>
          </w:p>
          <w:p w14:paraId="3AC6AA6A" w14:textId="77777777" w:rsidR="00AE62E0" w:rsidRPr="00505E4B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05E4B">
              <w:rPr>
                <w:rFonts w:cstheme="minorHAnsi"/>
                <w:i/>
                <w:iCs/>
                <w:sz w:val="18"/>
                <w:szCs w:val="18"/>
              </w:rPr>
              <w:t>Zdravotnická záchranná služba Karlovarského kraje, p. o.</w:t>
            </w:r>
            <w:r w:rsidRPr="00505E4B">
              <w:rPr>
                <w:rFonts w:cstheme="minorHAnsi"/>
                <w:sz w:val="18"/>
                <w:szCs w:val="18"/>
              </w:rPr>
              <w:t>, na maximální výši</w:t>
            </w:r>
          </w:p>
          <w:p w14:paraId="72848071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505E4B">
              <w:rPr>
                <w:rFonts w:cstheme="minorHAnsi"/>
                <w:i/>
                <w:iCs/>
                <w:sz w:val="18"/>
                <w:szCs w:val="18"/>
              </w:rPr>
              <w:t>204.919.000 Kč.</w:t>
            </w:r>
          </w:p>
        </w:tc>
        <w:tc>
          <w:tcPr>
            <w:tcW w:w="1478" w:type="dxa"/>
          </w:tcPr>
          <w:p w14:paraId="60406A62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223E0AD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4132C0C2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9.1.2023</w:t>
            </w:r>
          </w:p>
        </w:tc>
        <w:tc>
          <w:tcPr>
            <w:tcW w:w="2534" w:type="dxa"/>
          </w:tcPr>
          <w:p w14:paraId="5319A67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Limit prostředků na platy pro rok 2022 nebyl překročen.</w:t>
            </w:r>
          </w:p>
        </w:tc>
      </w:tr>
      <w:tr w:rsidR="00AE62E0" w:rsidRPr="004F18DD" w14:paraId="162EBC95" w14:textId="77777777" w:rsidTr="00505B9A">
        <w:trPr>
          <w:trHeight w:val="2655"/>
        </w:trPr>
        <w:tc>
          <w:tcPr>
            <w:tcW w:w="1384" w:type="dxa"/>
          </w:tcPr>
          <w:p w14:paraId="152F6201" w14:textId="77777777" w:rsidR="00AE62E0" w:rsidRPr="000A60E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usnesením č. RK 1431/12/22</w:t>
            </w:r>
          </w:p>
        </w:tc>
        <w:tc>
          <w:tcPr>
            <w:tcW w:w="3827" w:type="dxa"/>
          </w:tcPr>
          <w:p w14:paraId="55CF715E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123CF50C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souhlasí s prominutím promlčených a nedobytných pohledávek příspěvkové organizace</w:t>
            </w:r>
          </w:p>
          <w:p w14:paraId="4791954A" w14:textId="77777777" w:rsidR="00AE62E0" w:rsidRPr="007939F2" w:rsidRDefault="00AE62E0" w:rsidP="00505B9A">
            <w:pPr>
              <w:autoSpaceDE w:val="0"/>
              <w:autoSpaceDN w:val="0"/>
              <w:adjustRightInd w:val="0"/>
              <w:rPr>
                <w:rFonts w:cs="TimesNewRomanPS-BoldMT"/>
                <w:bCs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Zdravotnická záchranná služba Karlovarského kraje, p. o., ve výši 1.221.905,47 Kč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A60E0">
              <w:rPr>
                <w:rFonts w:cstheme="minorHAnsi"/>
                <w:sz w:val="18"/>
                <w:szCs w:val="18"/>
              </w:rPr>
              <w:t>za podmínky, že jejich odpis nezpůsobí záporný výsledek hospodaření organizace k 31.12.2022</w:t>
            </w:r>
          </w:p>
        </w:tc>
        <w:tc>
          <w:tcPr>
            <w:tcW w:w="1478" w:type="dxa"/>
          </w:tcPr>
          <w:p w14:paraId="3719201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59F19F0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256F7723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23.1.2023</w:t>
            </w:r>
          </w:p>
        </w:tc>
        <w:tc>
          <w:tcPr>
            <w:tcW w:w="2534" w:type="dxa"/>
          </w:tcPr>
          <w:p w14:paraId="403A4325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Nevymahatelné a nedobytné pohledávky byly odepsány k 31.12.2022.</w:t>
            </w:r>
          </w:p>
        </w:tc>
      </w:tr>
      <w:tr w:rsidR="00AE62E0" w:rsidRPr="004F18DD" w14:paraId="3C3D90EB" w14:textId="77777777" w:rsidTr="00505B9A">
        <w:trPr>
          <w:trHeight w:val="2655"/>
        </w:trPr>
        <w:tc>
          <w:tcPr>
            <w:tcW w:w="1384" w:type="dxa"/>
          </w:tcPr>
          <w:p w14:paraId="1A056750" w14:textId="77777777" w:rsidR="00AE62E0" w:rsidRPr="000A60E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usnesením č. RK 1430/12/22</w:t>
            </w:r>
          </w:p>
        </w:tc>
        <w:tc>
          <w:tcPr>
            <w:tcW w:w="3827" w:type="dxa"/>
          </w:tcPr>
          <w:p w14:paraId="5C5930F7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64B869D1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ukládá příspěvkové organizaci Zdravotnická záchranná služba Karlovarského kraje, p. o.,</w:t>
            </w:r>
          </w:p>
          <w:p w14:paraId="11C05AF5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odvod z fondu investic ve výši 14.598.964,10 Kč do rozpočtu Karlovarského kraje</w:t>
            </w:r>
          </w:p>
          <w:p w14:paraId="1B6E2F4A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Uložený odvod z fondu investic ve výši 14.598.964,10 Kč zašlete do 16.12.2022 na účet Karlovarského</w:t>
            </w:r>
          </w:p>
          <w:p w14:paraId="6D18EBE4" w14:textId="77777777" w:rsidR="00AE62E0" w:rsidRPr="000A60E0" w:rsidRDefault="00AE62E0" w:rsidP="00505B9A">
            <w:pPr>
              <w:rPr>
                <w:rFonts w:cstheme="minorHAnsi"/>
                <w:bCs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 xml:space="preserve">kraje, č. </w:t>
            </w:r>
            <w:proofErr w:type="spellStart"/>
            <w:r w:rsidRPr="000A60E0">
              <w:rPr>
                <w:rFonts w:cstheme="minorHAnsi"/>
                <w:sz w:val="18"/>
                <w:szCs w:val="18"/>
              </w:rPr>
              <w:t>ú.</w:t>
            </w:r>
            <w:proofErr w:type="spellEnd"/>
            <w:r w:rsidRPr="000A60E0">
              <w:rPr>
                <w:rFonts w:cstheme="minorHAnsi"/>
                <w:sz w:val="18"/>
                <w:szCs w:val="18"/>
              </w:rPr>
              <w:t xml:space="preserve"> 27-5622800267/0100, variabilní symbol – IČO Vaší organizace.</w:t>
            </w:r>
          </w:p>
        </w:tc>
        <w:tc>
          <w:tcPr>
            <w:tcW w:w="1478" w:type="dxa"/>
          </w:tcPr>
          <w:p w14:paraId="701E8B00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5EC784E5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274235C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9.1.2023</w:t>
            </w:r>
          </w:p>
        </w:tc>
        <w:tc>
          <w:tcPr>
            <w:tcW w:w="2534" w:type="dxa"/>
          </w:tcPr>
          <w:p w14:paraId="32172044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Odvod z fondu investic proveden dne 13.12.2022.</w:t>
            </w:r>
          </w:p>
        </w:tc>
      </w:tr>
      <w:tr w:rsidR="00AE62E0" w:rsidRPr="004F18DD" w14:paraId="325B9386" w14:textId="77777777" w:rsidTr="00505B9A">
        <w:trPr>
          <w:trHeight w:val="2655"/>
        </w:trPr>
        <w:tc>
          <w:tcPr>
            <w:tcW w:w="1384" w:type="dxa"/>
          </w:tcPr>
          <w:p w14:paraId="20ED5466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lastRenderedPageBreak/>
              <w:t>usnesením č. RK 1444/12/22</w:t>
            </w:r>
          </w:p>
          <w:p w14:paraId="4BCB9C67" w14:textId="77777777" w:rsidR="00AE62E0" w:rsidRPr="000A60E0" w:rsidRDefault="00AE62E0" w:rsidP="00505B9A">
            <w:pPr>
              <w:rPr>
                <w:rFonts w:cstheme="minorHAnsi"/>
                <w:sz w:val="18"/>
                <w:szCs w:val="18"/>
              </w:rPr>
            </w:pPr>
          </w:p>
          <w:p w14:paraId="5D3C02F8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</w:p>
          <w:p w14:paraId="624ABEFB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</w:p>
          <w:p w14:paraId="688D89AF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</w:p>
          <w:p w14:paraId="18E7EB00" w14:textId="77777777" w:rsidR="00AE62E0" w:rsidRDefault="00AE62E0" w:rsidP="00505B9A">
            <w:pPr>
              <w:rPr>
                <w:rFonts w:ascii="TimesNewRomanPS-BoldMT" w:hAnsi="TimesNewRomanPS-BoldMT" w:cs="TimesNewRomanPS-BoldMT"/>
                <w:b/>
                <w:bCs/>
                <w:sz w:val="22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0A60E0">
              <w:rPr>
                <w:rFonts w:cstheme="minorHAnsi"/>
                <w:sz w:val="18"/>
                <w:szCs w:val="18"/>
              </w:rPr>
              <w:t>snesením č. RK 1444/12/22</w:t>
            </w:r>
            <w:r>
              <w:rPr>
                <w:rFonts w:cstheme="minorHAnsi"/>
                <w:sz w:val="18"/>
                <w:szCs w:val="18"/>
              </w:rPr>
              <w:t xml:space="preserve"> a r</w:t>
            </w:r>
            <w:r w:rsidRPr="000A60E0">
              <w:rPr>
                <w:rFonts w:cstheme="minorHAnsi"/>
                <w:sz w:val="18"/>
                <w:szCs w:val="18"/>
              </w:rPr>
              <w:t>ozpočtovou změnou č. 531/2022</w:t>
            </w:r>
          </w:p>
        </w:tc>
        <w:tc>
          <w:tcPr>
            <w:tcW w:w="3827" w:type="dxa"/>
          </w:tcPr>
          <w:p w14:paraId="142F0C1C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</w:tc>
        <w:tc>
          <w:tcPr>
            <w:tcW w:w="4250" w:type="dxa"/>
          </w:tcPr>
          <w:p w14:paraId="6BF04EFC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schválila změnu schváleného odpisového plánu na rok 2022 pro Vaši příspěvkovou organizaci.</w:t>
            </w:r>
          </w:p>
          <w:p w14:paraId="7D12F7F4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0A60E0">
              <w:rPr>
                <w:rFonts w:cstheme="minorHAnsi"/>
                <w:i/>
                <w:iCs/>
                <w:sz w:val="18"/>
                <w:szCs w:val="18"/>
              </w:rPr>
              <w:t>Upravená výše odpisů pro rok 2022 schválena ve výši:</w:t>
            </w:r>
          </w:p>
          <w:p w14:paraId="5BBF46BF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o odpisy majetku z hlavní činnosti: 18.044.000 Kč</w:t>
            </w:r>
          </w:p>
          <w:p w14:paraId="5409F802" w14:textId="77777777" w:rsidR="00AE62E0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o odpisy z investičního transferu 12.987.000 Kč</w:t>
            </w:r>
          </w:p>
          <w:p w14:paraId="1D7C50C7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  <w:p w14:paraId="453392EC" w14:textId="77777777" w:rsidR="00AE62E0" w:rsidRPr="000A60E0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schválila snížení provozního příspěvku o 157.000 Kč Vaší příspěvkové organizaci a zároveň</w:t>
            </w:r>
          </w:p>
          <w:p w14:paraId="66983D27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0A60E0">
              <w:rPr>
                <w:rFonts w:cstheme="minorHAnsi"/>
                <w:sz w:val="18"/>
                <w:szCs w:val="18"/>
              </w:rPr>
              <w:t>snížení odvodu z fondu investic ve stejné výši.</w:t>
            </w:r>
          </w:p>
        </w:tc>
        <w:tc>
          <w:tcPr>
            <w:tcW w:w="1478" w:type="dxa"/>
          </w:tcPr>
          <w:p w14:paraId="796EDDB4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Mgr. Jitka </w:t>
            </w:r>
          </w:p>
          <w:p w14:paraId="2D3C28BF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Brodská</w:t>
            </w:r>
          </w:p>
        </w:tc>
        <w:tc>
          <w:tcPr>
            <w:tcW w:w="1128" w:type="dxa"/>
          </w:tcPr>
          <w:p w14:paraId="77F3DFA8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23.1.2023</w:t>
            </w:r>
          </w:p>
        </w:tc>
        <w:tc>
          <w:tcPr>
            <w:tcW w:w="2534" w:type="dxa"/>
          </w:tcPr>
          <w:p w14:paraId="61D819AE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Odpisový plán pro rok 2022 je v souladu s provedenou změnou.</w:t>
            </w:r>
          </w:p>
          <w:p w14:paraId="3A5E068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</w:p>
          <w:p w14:paraId="442DF6A3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Zaúčtování nové výše provozního příspěvku proběhlo v souladu s usnesením RK.</w:t>
            </w:r>
          </w:p>
        </w:tc>
      </w:tr>
      <w:tr w:rsidR="00AE62E0" w:rsidRPr="004F18DD" w14:paraId="184C9373" w14:textId="77777777" w:rsidTr="00505B9A">
        <w:trPr>
          <w:trHeight w:val="2655"/>
        </w:trPr>
        <w:tc>
          <w:tcPr>
            <w:tcW w:w="1384" w:type="dxa"/>
          </w:tcPr>
          <w:p w14:paraId="7E373A04" w14:textId="77777777" w:rsidR="00AE62E0" w:rsidRPr="003003E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usnesením č. RK 1484/12/22</w:t>
            </w:r>
          </w:p>
        </w:tc>
        <w:tc>
          <w:tcPr>
            <w:tcW w:w="3827" w:type="dxa"/>
          </w:tcPr>
          <w:p w14:paraId="27B9B074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Veřejná zakázka „Informační technologie ReactEU Zdravotnické záchranné</w:t>
            </w:r>
          </w:p>
          <w:p w14:paraId="19B31581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služby Karlovarského kraje“ v rámci realizace projektu „Informační technologie ReactEU ZZS</w:t>
            </w:r>
          </w:p>
          <w:p w14:paraId="064CB4A8" w14:textId="13175153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 xml:space="preserve">KVK“, registrační </w:t>
            </w:r>
            <w:r w:rsidR="00605037" w:rsidRPr="003003ED">
              <w:rPr>
                <w:rFonts w:cstheme="minorHAnsi"/>
                <w:sz w:val="18"/>
                <w:szCs w:val="18"/>
              </w:rPr>
              <w:t xml:space="preserve">číslo </w:t>
            </w:r>
            <w:r w:rsidR="00605037">
              <w:rPr>
                <w:rFonts w:cstheme="minorHAnsi"/>
                <w:sz w:val="18"/>
                <w:szCs w:val="18"/>
              </w:rPr>
              <w:t>Z.06.6.127</w:t>
            </w:r>
            <w:r w:rsidRPr="003003ED">
              <w:rPr>
                <w:rFonts w:cstheme="minorHAnsi"/>
                <w:sz w:val="18"/>
                <w:szCs w:val="18"/>
              </w:rPr>
              <w:t>/0.0/0.0/21_120/0016350, Zdravotnické záchranné služby</w:t>
            </w:r>
          </w:p>
          <w:p w14:paraId="47BB4CC0" w14:textId="4F66AB8B" w:rsidR="00AE62E0" w:rsidRPr="003003ED" w:rsidRDefault="00AE62E0" w:rsidP="00505B9A">
            <w:pPr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 xml:space="preserve">Karlovarského kraje, příspěvková </w:t>
            </w:r>
            <w:r w:rsidR="00605037" w:rsidRPr="003003ED">
              <w:rPr>
                <w:rFonts w:cstheme="minorHAnsi"/>
                <w:sz w:val="18"/>
                <w:szCs w:val="18"/>
              </w:rPr>
              <w:t>organizace – schválení</w:t>
            </w:r>
            <w:r w:rsidRPr="003003ED">
              <w:rPr>
                <w:rFonts w:cstheme="minorHAnsi"/>
                <w:sz w:val="18"/>
                <w:szCs w:val="18"/>
              </w:rPr>
              <w:t xml:space="preserve"> realizace nadlimitní veřejné zakázky</w:t>
            </w:r>
          </w:p>
        </w:tc>
        <w:tc>
          <w:tcPr>
            <w:tcW w:w="4250" w:type="dxa"/>
          </w:tcPr>
          <w:p w14:paraId="777C32AB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- schvaluje realizaci zadávacího řízení formou nadlimitního otevřeného řízení dle zákona č. 134/2016 Sb.,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003ED">
              <w:rPr>
                <w:rFonts w:cstheme="minorHAnsi"/>
                <w:sz w:val="18"/>
                <w:szCs w:val="18"/>
              </w:rPr>
              <w:t>o zadávání veřejných zakázek, ve znění pozdějších předpisů na veřejnou zakázku „Informační technologie</w:t>
            </w:r>
          </w:p>
          <w:p w14:paraId="72B0D0EA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ReactEU Zdravotnické záchranné služby Karlovarského kraje“</w:t>
            </w:r>
          </w:p>
          <w:p w14:paraId="044B9886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- schvaluje zadávací dokumentaci nadlimitní veřejné zakázky s názvem „Informační technologie ReactEU</w:t>
            </w:r>
          </w:p>
          <w:p w14:paraId="6326F55D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Zdravotnické záchranné služby Karlovarského kraje“</w:t>
            </w:r>
          </w:p>
          <w:p w14:paraId="689FE2D3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- schvaluje hodnotící kritérium, kterým je „nejnižší nabídková cena v Kč bez DPH“ pro hodnocení</w:t>
            </w:r>
          </w:p>
          <w:p w14:paraId="58CDA406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nabídek na veřejnou zakázku „Informační technologie ReactEU Zdravotnické záchranné služby</w:t>
            </w:r>
          </w:p>
          <w:p w14:paraId="641A5F2E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Karlovarského kraje“</w:t>
            </w:r>
          </w:p>
          <w:p w14:paraId="62C26238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- schvaluje maximální a nepřekročitelnou nabídkovou cenu veřejné zakázky „Informační technologie</w:t>
            </w:r>
          </w:p>
          <w:p w14:paraId="563ED782" w14:textId="77777777" w:rsidR="00AE62E0" w:rsidRPr="003003ED" w:rsidRDefault="00AE62E0" w:rsidP="00505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ReactEU Zdravotnické záchranné služby Karlovarského kraje“ ve výši 22 480 261,00 Kč bez DPH</w:t>
            </w:r>
          </w:p>
          <w:p w14:paraId="43DE75E9" w14:textId="77777777" w:rsidR="00AE62E0" w:rsidRPr="007939F2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 w:rsidRPr="003003ED">
              <w:rPr>
                <w:rFonts w:cstheme="minorHAnsi"/>
                <w:sz w:val="18"/>
                <w:szCs w:val="18"/>
              </w:rPr>
              <w:t>(27 201 116,00 Kč vč. DPH)</w:t>
            </w:r>
          </w:p>
        </w:tc>
        <w:tc>
          <w:tcPr>
            <w:tcW w:w="1478" w:type="dxa"/>
          </w:tcPr>
          <w:p w14:paraId="485E43C3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 xml:space="preserve">MUDr. Jiří </w:t>
            </w:r>
          </w:p>
          <w:p w14:paraId="635A5AB1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Smetana</w:t>
            </w:r>
          </w:p>
        </w:tc>
        <w:tc>
          <w:tcPr>
            <w:tcW w:w="1128" w:type="dxa"/>
          </w:tcPr>
          <w:p w14:paraId="1C5623C0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26.6.2023</w:t>
            </w:r>
          </w:p>
        </w:tc>
        <w:tc>
          <w:tcPr>
            <w:tcW w:w="2534" w:type="dxa"/>
          </w:tcPr>
          <w:p w14:paraId="2FA6425C" w14:textId="77777777" w:rsidR="00AE62E0" w:rsidRDefault="00AE62E0" w:rsidP="00505B9A">
            <w:pPr>
              <w:rPr>
                <w:rFonts w:cs="TimesNewRomanPS-BoldMT"/>
                <w:bCs/>
                <w:sz w:val="18"/>
                <w:szCs w:val="18"/>
              </w:rPr>
            </w:pPr>
            <w:r>
              <w:rPr>
                <w:rFonts w:cs="TimesNewRomanPS-BoldMT"/>
                <w:bCs/>
                <w:sz w:val="18"/>
                <w:szCs w:val="18"/>
              </w:rPr>
              <w:t>Veřejná zakázka zahájena, probíhá příjem nabídek</w:t>
            </w:r>
          </w:p>
        </w:tc>
      </w:tr>
    </w:tbl>
    <w:p w14:paraId="4CC155F4" w14:textId="77777777" w:rsidR="00AE62E0" w:rsidRPr="003F114E" w:rsidRDefault="00AE62E0" w:rsidP="00AE62E0">
      <w:pPr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300B4DCE" w14:textId="77777777" w:rsidR="00AE62E0" w:rsidRDefault="00AE62E0" w:rsidP="00AE62E0">
      <w:pPr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3CB49B59" w14:textId="77777777" w:rsidR="00AE62E0" w:rsidRDefault="00AE62E0" w:rsidP="00AE62E0">
      <w:pPr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77B8720E" w14:textId="77777777" w:rsidR="00AE62E0" w:rsidRDefault="00AE62E0" w:rsidP="00AE62E0">
      <w:pPr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</w:pPr>
    </w:p>
    <w:p w14:paraId="74CEA279" w14:textId="5300D948" w:rsidR="003E1A3D" w:rsidRDefault="003E1A3D" w:rsidP="00360FC5">
      <w:pPr>
        <w:jc w:val="both"/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  <w:sectPr w:rsidR="003E1A3D" w:rsidSect="003E1A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92E6DEB" w14:textId="4E92E7AC" w:rsidR="000E318E" w:rsidRPr="00780750" w:rsidRDefault="000E318E" w:rsidP="006F5918">
      <w:pPr>
        <w:pStyle w:val="Nadpis1"/>
      </w:pPr>
      <w:r w:rsidRPr="00780750">
        <w:lastRenderedPageBreak/>
        <w:t>Návrh na opatření ke zkvalitnění činnosti organizace</w:t>
      </w:r>
    </w:p>
    <w:p w14:paraId="6A10D145" w14:textId="77777777" w:rsidR="006F5918" w:rsidRPr="00620520" w:rsidRDefault="006F5918" w:rsidP="006F5918"/>
    <w:p w14:paraId="167DE5AC" w14:textId="369DE08D" w:rsidR="000E318E" w:rsidRPr="00620520" w:rsidRDefault="00C64DAD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Pokračování v</w:t>
      </w:r>
      <w:r w:rsidR="00620520" w:rsidRPr="00620520">
        <w:rPr>
          <w:rFonts w:cstheme="minorHAnsi"/>
          <w:sz w:val="22"/>
        </w:rPr>
        <w:t xml:space="preserve"> pravidelné kontinuální </w:t>
      </w:r>
      <w:r w:rsidRPr="00620520">
        <w:rPr>
          <w:rFonts w:cstheme="minorHAnsi"/>
          <w:sz w:val="22"/>
        </w:rPr>
        <w:t>obnově vozového parku a přístrojové techniky</w:t>
      </w:r>
    </w:p>
    <w:p w14:paraId="3BEB618D" w14:textId="08C28222" w:rsidR="00C64DAD" w:rsidRPr="00620520" w:rsidRDefault="00C64DAD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 xml:space="preserve">Průběžný </w:t>
      </w:r>
      <w:r w:rsidR="00B5064B" w:rsidRPr="00620520">
        <w:rPr>
          <w:rFonts w:cstheme="minorHAnsi"/>
          <w:sz w:val="22"/>
        </w:rPr>
        <w:t>nábo</w:t>
      </w:r>
      <w:r w:rsidRPr="00620520">
        <w:rPr>
          <w:rFonts w:cstheme="minorHAnsi"/>
          <w:sz w:val="22"/>
        </w:rPr>
        <w:t>r a motivace lékařů, zdravotnických záchranářů a řidičů ZZ</w:t>
      </w:r>
      <w:r w:rsidR="00620520">
        <w:rPr>
          <w:rFonts w:cstheme="minorHAnsi"/>
          <w:sz w:val="22"/>
        </w:rPr>
        <w:t>S</w:t>
      </w:r>
    </w:p>
    <w:p w14:paraId="769BE93D" w14:textId="43F84014" w:rsidR="00C64DAD" w:rsidRPr="00620520" w:rsidRDefault="00C64DAD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Nábor a motivace operátorů na krajské operační středisko</w:t>
      </w:r>
    </w:p>
    <w:p w14:paraId="25BF1EA7" w14:textId="70B21ABC" w:rsidR="00C64DAD" w:rsidRPr="00620520" w:rsidRDefault="00C64DAD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Interní vzdělávání a výcvik lékařů i NLZP, zvyšování kompetencí NLZP, revize standardů</w:t>
      </w:r>
    </w:p>
    <w:p w14:paraId="7BB88B64" w14:textId="51F05298" w:rsidR="00C64DAD" w:rsidRPr="00620520" w:rsidRDefault="00C64DAD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 xml:space="preserve">Výcvik </w:t>
      </w:r>
      <w:r w:rsidR="00620520">
        <w:rPr>
          <w:rFonts w:cstheme="minorHAnsi"/>
          <w:sz w:val="22"/>
        </w:rPr>
        <w:t xml:space="preserve">dalších </w:t>
      </w:r>
      <w:r w:rsidRPr="00620520">
        <w:rPr>
          <w:rFonts w:cstheme="minorHAnsi"/>
          <w:sz w:val="22"/>
        </w:rPr>
        <w:t>vedoucích zdravotnické složky, jejich nasazení při řešení mimořádných událostí</w:t>
      </w:r>
    </w:p>
    <w:p w14:paraId="6E002327" w14:textId="41840026" w:rsidR="00C64DAD" w:rsidRPr="00620520" w:rsidRDefault="00620520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Udržování systému</w:t>
      </w:r>
      <w:r w:rsidR="007E6C89" w:rsidRPr="00620520">
        <w:rPr>
          <w:rFonts w:cstheme="minorHAnsi"/>
          <w:sz w:val="22"/>
        </w:rPr>
        <w:t xml:space="preserve"> first responderů v KVK, </w:t>
      </w:r>
      <w:r w:rsidRPr="00620520">
        <w:rPr>
          <w:rFonts w:cstheme="minorHAnsi"/>
          <w:sz w:val="22"/>
        </w:rPr>
        <w:t>zajištění jejich pravidelných školení</w:t>
      </w:r>
    </w:p>
    <w:p w14:paraId="440272F9" w14:textId="2467AE45" w:rsidR="007E6C89" w:rsidRPr="00620520" w:rsidRDefault="007E6C89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Rozvoj metod simulační medicíny a dokončení vybavení vzdělávacího a výcvikového střediska</w:t>
      </w:r>
    </w:p>
    <w:p w14:paraId="718C2B47" w14:textId="1E2F9901" w:rsidR="000E318E" w:rsidRPr="00620520" w:rsidRDefault="007E6C89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Realizace dotačních titulů ReactEU a IROP2</w:t>
      </w:r>
    </w:p>
    <w:p w14:paraId="230D7D9A" w14:textId="4DA2A3CE" w:rsidR="002065F7" w:rsidRPr="00620520" w:rsidRDefault="002065F7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Kompletní obnova technického vozového parku v rámci dotačních titulů</w:t>
      </w:r>
      <w:r w:rsidR="00620520">
        <w:rPr>
          <w:rFonts w:cstheme="minorHAnsi"/>
          <w:sz w:val="22"/>
        </w:rPr>
        <w:t>, ve fázi realizace</w:t>
      </w:r>
    </w:p>
    <w:p w14:paraId="086DBE08" w14:textId="3F687630" w:rsidR="007E6C89" w:rsidRPr="00620520" w:rsidRDefault="00620520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Kompletní</w:t>
      </w:r>
      <w:r w:rsidR="007E6C89" w:rsidRPr="00620520">
        <w:rPr>
          <w:rFonts w:cstheme="minorHAnsi"/>
          <w:sz w:val="22"/>
        </w:rPr>
        <w:t xml:space="preserve"> elektronizace ZZS KVK, kybernetické zabezpečení</w:t>
      </w:r>
      <w:r>
        <w:rPr>
          <w:rFonts w:cstheme="minorHAnsi"/>
          <w:sz w:val="22"/>
        </w:rPr>
        <w:t>, projekt ve fázi realizace</w:t>
      </w:r>
    </w:p>
    <w:p w14:paraId="243D408D" w14:textId="3BD614F4" w:rsidR="007E6C89" w:rsidRPr="00620520" w:rsidRDefault="007E6C89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Stavba plnohodnotné výjezdové základny v Lubec</w:t>
      </w:r>
      <w:r w:rsidR="00620520">
        <w:rPr>
          <w:rFonts w:cstheme="minorHAnsi"/>
          <w:sz w:val="22"/>
        </w:rPr>
        <w:t>h, ve fázi realizace</w:t>
      </w:r>
    </w:p>
    <w:p w14:paraId="534EC08A" w14:textId="1F50DB5E" w:rsidR="00B5064B" w:rsidRPr="00620520" w:rsidRDefault="00B5064B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Součinnost při realizaci společného operačního střediska v KVK, SOS112</w:t>
      </w:r>
      <w:r w:rsidR="00620520">
        <w:rPr>
          <w:rFonts w:cstheme="minorHAnsi"/>
          <w:sz w:val="22"/>
        </w:rPr>
        <w:t>, ve fázi realizace</w:t>
      </w:r>
    </w:p>
    <w:p w14:paraId="32DBF65E" w14:textId="64FAD40A" w:rsidR="007E6C89" w:rsidRPr="00620520" w:rsidRDefault="007E6C89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620520">
        <w:rPr>
          <w:rFonts w:cstheme="minorHAnsi"/>
          <w:sz w:val="22"/>
        </w:rPr>
        <w:t>Rozvoj telemedicíny, přenosy záznamů z přístrojové techniky, tvorba metodiky a standardů</w:t>
      </w:r>
    </w:p>
    <w:p w14:paraId="05A574EE" w14:textId="58DA1A72" w:rsidR="007E6C89" w:rsidRPr="00140A94" w:rsidRDefault="007E6C89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140A94">
        <w:rPr>
          <w:rFonts w:cstheme="minorHAnsi"/>
          <w:sz w:val="22"/>
        </w:rPr>
        <w:t>Spolupráce s</w:t>
      </w:r>
      <w:r w:rsidR="00140A94" w:rsidRPr="00140A94">
        <w:rPr>
          <w:rFonts w:cstheme="minorHAnsi"/>
          <w:sz w:val="22"/>
        </w:rPr>
        <w:t> </w:t>
      </w:r>
      <w:r w:rsidRPr="00140A94">
        <w:rPr>
          <w:rFonts w:cstheme="minorHAnsi"/>
          <w:sz w:val="22"/>
        </w:rPr>
        <w:t>ČVUT</w:t>
      </w:r>
      <w:r w:rsidR="00140A94" w:rsidRPr="00140A94">
        <w:rPr>
          <w:rFonts w:cstheme="minorHAnsi"/>
          <w:sz w:val="22"/>
        </w:rPr>
        <w:t xml:space="preserve">, firmou MagicWare s.r.o., FN Motol a FN Královské Vinohrady </w:t>
      </w:r>
      <w:r w:rsidRPr="00140A94">
        <w:rPr>
          <w:rFonts w:cstheme="minorHAnsi"/>
          <w:sz w:val="22"/>
        </w:rPr>
        <w:t>při rozvoji telemetrických metod</w:t>
      </w:r>
      <w:r w:rsidR="00140A94" w:rsidRPr="00140A94">
        <w:rPr>
          <w:rFonts w:cstheme="minorHAnsi"/>
          <w:sz w:val="22"/>
        </w:rPr>
        <w:t>, projekt SmartEar</w:t>
      </w:r>
    </w:p>
    <w:p w14:paraId="2E3B2867" w14:textId="7164B6AD" w:rsidR="007E6C89" w:rsidRPr="00140A94" w:rsidRDefault="007E6C89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140A94">
        <w:rPr>
          <w:rFonts w:cstheme="minorHAnsi"/>
          <w:sz w:val="22"/>
        </w:rPr>
        <w:t xml:space="preserve">Podpora </w:t>
      </w:r>
      <w:r w:rsidR="00140A94" w:rsidRPr="00140A94">
        <w:rPr>
          <w:rFonts w:cstheme="minorHAnsi"/>
          <w:sz w:val="22"/>
        </w:rPr>
        <w:t>výzkumné</w:t>
      </w:r>
      <w:r w:rsidRPr="00140A94">
        <w:rPr>
          <w:rFonts w:cstheme="minorHAnsi"/>
          <w:sz w:val="22"/>
        </w:rPr>
        <w:t xml:space="preserve"> činnosti, publikace v odborných časopisech, prezentace na konferencích</w:t>
      </w:r>
    </w:p>
    <w:p w14:paraId="2171CF3B" w14:textId="4A845273" w:rsidR="007E6C89" w:rsidRPr="00140A94" w:rsidRDefault="00140A94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140A94">
        <w:rPr>
          <w:rFonts w:cstheme="minorHAnsi"/>
          <w:sz w:val="22"/>
        </w:rPr>
        <w:t>Reprezentace</w:t>
      </w:r>
      <w:r w:rsidR="00B5064B" w:rsidRPr="00140A94">
        <w:rPr>
          <w:rFonts w:cstheme="minorHAnsi"/>
          <w:sz w:val="22"/>
        </w:rPr>
        <w:t xml:space="preserve"> ZZS KVK </w:t>
      </w:r>
      <w:r w:rsidRPr="00140A94">
        <w:rPr>
          <w:rFonts w:cstheme="minorHAnsi"/>
          <w:sz w:val="22"/>
        </w:rPr>
        <w:t>navenek, zlepšení komunikace uvnitř organizace</w:t>
      </w:r>
    </w:p>
    <w:p w14:paraId="515BD01B" w14:textId="4DCB4B52" w:rsidR="00140A94" w:rsidRPr="00140A94" w:rsidRDefault="00140A94" w:rsidP="002065F7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cstheme="minorHAnsi"/>
          <w:sz w:val="22"/>
        </w:rPr>
      </w:pPr>
      <w:r w:rsidRPr="00140A94">
        <w:rPr>
          <w:rFonts w:cstheme="minorHAnsi"/>
          <w:sz w:val="22"/>
        </w:rPr>
        <w:t>Podpora rozvoje talentů z řad zaměstnanců</w:t>
      </w:r>
    </w:p>
    <w:sectPr w:rsidR="00140A94" w:rsidRPr="00140A94" w:rsidSect="003E1A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7E73" w14:textId="77777777" w:rsidR="00355469" w:rsidRDefault="00355469" w:rsidP="00C9008D">
      <w:pPr>
        <w:spacing w:after="0"/>
      </w:pPr>
      <w:r>
        <w:separator/>
      </w:r>
    </w:p>
  </w:endnote>
  <w:endnote w:type="continuationSeparator" w:id="0">
    <w:p w14:paraId="5D503D1C" w14:textId="77777777" w:rsidR="00355469" w:rsidRDefault="00355469" w:rsidP="00C90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567634"/>
      <w:docPartObj>
        <w:docPartGallery w:val="Page Numbers (Bottom of Page)"/>
        <w:docPartUnique/>
      </w:docPartObj>
    </w:sdtPr>
    <w:sdtContent>
      <w:p w14:paraId="6C88ADEB" w14:textId="1896AA6E" w:rsidR="00BA1CDE" w:rsidRDefault="00BA1CD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284FF90" w14:textId="77777777" w:rsidR="00BA1CDE" w:rsidRPr="00C9008D" w:rsidRDefault="00BA1CDE" w:rsidP="00C900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2733"/>
      <w:docPartObj>
        <w:docPartGallery w:val="Page Numbers (Bottom of Page)"/>
        <w:docPartUnique/>
      </w:docPartObj>
    </w:sdtPr>
    <w:sdtContent>
      <w:p w14:paraId="3A81C4CA" w14:textId="0C706B8C" w:rsidR="00424A93" w:rsidRDefault="00424A93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BC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F67528D" w14:textId="77777777" w:rsidR="00424A93" w:rsidRPr="00C9008D" w:rsidRDefault="00424A93" w:rsidP="00C900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D07B" w14:textId="77777777" w:rsidR="00355469" w:rsidRDefault="00355469" w:rsidP="00C9008D">
      <w:pPr>
        <w:spacing w:after="0"/>
      </w:pPr>
      <w:r>
        <w:separator/>
      </w:r>
    </w:p>
  </w:footnote>
  <w:footnote w:type="continuationSeparator" w:id="0">
    <w:p w14:paraId="034843A5" w14:textId="77777777" w:rsidR="00355469" w:rsidRDefault="00355469" w:rsidP="00C90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FD40" w14:textId="77777777" w:rsidR="00BA1CDE" w:rsidRDefault="00BA1CDE" w:rsidP="00C9008D">
    <w:pPr>
      <w:pStyle w:val="Zhlav"/>
    </w:pPr>
    <w:r w:rsidRPr="00B41B95">
      <w:rPr>
        <w:rFonts w:asciiTheme="minorHAnsi" w:hAnsiTheme="minorHAnsi"/>
        <w:b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51C8321C" wp14:editId="08374872">
          <wp:simplePos x="0" y="0"/>
          <wp:positionH relativeFrom="column">
            <wp:posOffset>-858866</wp:posOffset>
          </wp:positionH>
          <wp:positionV relativeFrom="paragraph">
            <wp:posOffset>-300586</wp:posOffset>
          </wp:positionV>
          <wp:extent cx="6615389" cy="689956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6615389" cy="689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512C" w14:textId="77777777" w:rsidR="00BA1CDE" w:rsidRDefault="00BA1CDE" w:rsidP="00C9008D">
    <w:pPr>
      <w:pStyle w:val="Zhlav"/>
    </w:pPr>
  </w:p>
  <w:p w14:paraId="1CD2E56B" w14:textId="77777777" w:rsidR="00BA1CDE" w:rsidRPr="00C9008D" w:rsidRDefault="00BA1CDE" w:rsidP="00C900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8820" w14:textId="3C9D8B24" w:rsidR="00424A93" w:rsidRDefault="00424A93" w:rsidP="00C9008D">
    <w:pPr>
      <w:pStyle w:val="Zhlav"/>
    </w:pPr>
    <w:r w:rsidRPr="00B41B95">
      <w:rPr>
        <w:rFonts w:asciiTheme="minorHAnsi" w:hAnsiTheme="minorHAnsi"/>
        <w:b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02EFC7E3" wp14:editId="5FE099CB">
          <wp:simplePos x="0" y="0"/>
          <wp:positionH relativeFrom="column">
            <wp:posOffset>-858866</wp:posOffset>
          </wp:positionH>
          <wp:positionV relativeFrom="paragraph">
            <wp:posOffset>-300586</wp:posOffset>
          </wp:positionV>
          <wp:extent cx="6615389" cy="689956"/>
          <wp:effectExtent l="0" t="0" r="0" b="0"/>
          <wp:wrapNone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6615389" cy="689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DA2A3D" w14:textId="5120F286" w:rsidR="00424A93" w:rsidRDefault="00424A93" w:rsidP="00C9008D">
    <w:pPr>
      <w:pStyle w:val="Zhlav"/>
    </w:pPr>
  </w:p>
  <w:p w14:paraId="02932E3F" w14:textId="77777777" w:rsidR="00424A93" w:rsidRPr="00C9008D" w:rsidRDefault="00424A93" w:rsidP="00C900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8D8"/>
    <w:multiLevelType w:val="hybridMultilevel"/>
    <w:tmpl w:val="81B439EC"/>
    <w:lvl w:ilvl="0" w:tplc="1C1266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1D6F"/>
    <w:multiLevelType w:val="hybridMultilevel"/>
    <w:tmpl w:val="C0F2ACD8"/>
    <w:lvl w:ilvl="0" w:tplc="1C1266D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3C687C"/>
    <w:multiLevelType w:val="hybridMultilevel"/>
    <w:tmpl w:val="4FE67AE8"/>
    <w:lvl w:ilvl="0" w:tplc="1C1266D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183183"/>
    <w:multiLevelType w:val="hybridMultilevel"/>
    <w:tmpl w:val="4CBACF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9131C"/>
    <w:multiLevelType w:val="hybridMultilevel"/>
    <w:tmpl w:val="84E8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0748"/>
    <w:multiLevelType w:val="hybridMultilevel"/>
    <w:tmpl w:val="273C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92248"/>
    <w:multiLevelType w:val="hybridMultilevel"/>
    <w:tmpl w:val="D22A3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21EF"/>
    <w:multiLevelType w:val="hybridMultilevel"/>
    <w:tmpl w:val="444A20DC"/>
    <w:lvl w:ilvl="0" w:tplc="95DA5D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06F5A"/>
    <w:multiLevelType w:val="hybridMultilevel"/>
    <w:tmpl w:val="45BA52AA"/>
    <w:lvl w:ilvl="0" w:tplc="1C1266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1266D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9781F"/>
    <w:multiLevelType w:val="hybridMultilevel"/>
    <w:tmpl w:val="1FBCB9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D2640"/>
    <w:multiLevelType w:val="hybridMultilevel"/>
    <w:tmpl w:val="207A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313C9"/>
    <w:multiLevelType w:val="hybridMultilevel"/>
    <w:tmpl w:val="8A80E222"/>
    <w:lvl w:ilvl="0" w:tplc="1C1266D0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222CDB"/>
    <w:multiLevelType w:val="hybridMultilevel"/>
    <w:tmpl w:val="2E82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37B76"/>
    <w:multiLevelType w:val="hybridMultilevel"/>
    <w:tmpl w:val="483C8F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4CB6"/>
    <w:multiLevelType w:val="hybridMultilevel"/>
    <w:tmpl w:val="52D41F7E"/>
    <w:lvl w:ilvl="0" w:tplc="1C1266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E7AEA"/>
    <w:multiLevelType w:val="hybridMultilevel"/>
    <w:tmpl w:val="6DB6602A"/>
    <w:lvl w:ilvl="0" w:tplc="1C1266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8417068">
    <w:abstractNumId w:val="10"/>
  </w:num>
  <w:num w:numId="2" w16cid:durableId="936254242">
    <w:abstractNumId w:val="12"/>
  </w:num>
  <w:num w:numId="3" w16cid:durableId="1792238348">
    <w:abstractNumId w:val="4"/>
  </w:num>
  <w:num w:numId="4" w16cid:durableId="447314382">
    <w:abstractNumId w:val="15"/>
  </w:num>
  <w:num w:numId="5" w16cid:durableId="1403140611">
    <w:abstractNumId w:val="8"/>
  </w:num>
  <w:num w:numId="6" w16cid:durableId="158468780">
    <w:abstractNumId w:val="2"/>
  </w:num>
  <w:num w:numId="7" w16cid:durableId="1939174665">
    <w:abstractNumId w:val="0"/>
  </w:num>
  <w:num w:numId="8" w16cid:durableId="1319533559">
    <w:abstractNumId w:val="1"/>
  </w:num>
  <w:num w:numId="9" w16cid:durableId="1372654306">
    <w:abstractNumId w:val="11"/>
  </w:num>
  <w:num w:numId="10" w16cid:durableId="1171527374">
    <w:abstractNumId w:val="6"/>
  </w:num>
  <w:num w:numId="11" w16cid:durableId="649600515">
    <w:abstractNumId w:val="14"/>
  </w:num>
  <w:num w:numId="12" w16cid:durableId="1341271730">
    <w:abstractNumId w:val="5"/>
  </w:num>
  <w:num w:numId="13" w16cid:durableId="1754400883">
    <w:abstractNumId w:val="3"/>
  </w:num>
  <w:num w:numId="14" w16cid:durableId="361563765">
    <w:abstractNumId w:val="9"/>
  </w:num>
  <w:num w:numId="15" w16cid:durableId="1301039501">
    <w:abstractNumId w:val="13"/>
  </w:num>
  <w:num w:numId="16" w16cid:durableId="132890409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06"/>
    <w:rsid w:val="000020E5"/>
    <w:rsid w:val="0000224C"/>
    <w:rsid w:val="000039FE"/>
    <w:rsid w:val="00004283"/>
    <w:rsid w:val="00004BF3"/>
    <w:rsid w:val="0000563A"/>
    <w:rsid w:val="000056EC"/>
    <w:rsid w:val="000058C4"/>
    <w:rsid w:val="000134CC"/>
    <w:rsid w:val="00014D49"/>
    <w:rsid w:val="00016795"/>
    <w:rsid w:val="000173E3"/>
    <w:rsid w:val="000207FD"/>
    <w:rsid w:val="00021550"/>
    <w:rsid w:val="0002430E"/>
    <w:rsid w:val="00027E00"/>
    <w:rsid w:val="00036CB9"/>
    <w:rsid w:val="00037A52"/>
    <w:rsid w:val="00044F3E"/>
    <w:rsid w:val="00046A21"/>
    <w:rsid w:val="00046BEF"/>
    <w:rsid w:val="00050E3A"/>
    <w:rsid w:val="00051030"/>
    <w:rsid w:val="00053D94"/>
    <w:rsid w:val="000541C7"/>
    <w:rsid w:val="00056867"/>
    <w:rsid w:val="00056CD5"/>
    <w:rsid w:val="00056E0D"/>
    <w:rsid w:val="00060123"/>
    <w:rsid w:val="000604CC"/>
    <w:rsid w:val="00060898"/>
    <w:rsid w:val="00062107"/>
    <w:rsid w:val="00063004"/>
    <w:rsid w:val="0006618C"/>
    <w:rsid w:val="00066EEB"/>
    <w:rsid w:val="00067FE0"/>
    <w:rsid w:val="000727AA"/>
    <w:rsid w:val="0007500C"/>
    <w:rsid w:val="00077501"/>
    <w:rsid w:val="000801D9"/>
    <w:rsid w:val="00083871"/>
    <w:rsid w:val="00083D56"/>
    <w:rsid w:val="00091095"/>
    <w:rsid w:val="00093778"/>
    <w:rsid w:val="00097F1B"/>
    <w:rsid w:val="000A06ED"/>
    <w:rsid w:val="000A239F"/>
    <w:rsid w:val="000A360C"/>
    <w:rsid w:val="000A61A5"/>
    <w:rsid w:val="000B3CB8"/>
    <w:rsid w:val="000B3E8B"/>
    <w:rsid w:val="000B6DE2"/>
    <w:rsid w:val="000C0B41"/>
    <w:rsid w:val="000C1FFD"/>
    <w:rsid w:val="000C2842"/>
    <w:rsid w:val="000C7217"/>
    <w:rsid w:val="000D5E81"/>
    <w:rsid w:val="000E0006"/>
    <w:rsid w:val="000E052C"/>
    <w:rsid w:val="000E0581"/>
    <w:rsid w:val="000E1FAF"/>
    <w:rsid w:val="000E27B5"/>
    <w:rsid w:val="000E3142"/>
    <w:rsid w:val="000E318E"/>
    <w:rsid w:val="000E35B8"/>
    <w:rsid w:val="000E35FA"/>
    <w:rsid w:val="000E54DF"/>
    <w:rsid w:val="000E6F6A"/>
    <w:rsid w:val="000F1FCB"/>
    <w:rsid w:val="000F2CD2"/>
    <w:rsid w:val="000F52BF"/>
    <w:rsid w:val="000F685B"/>
    <w:rsid w:val="000F77CC"/>
    <w:rsid w:val="000F7BB4"/>
    <w:rsid w:val="00103EC3"/>
    <w:rsid w:val="00105948"/>
    <w:rsid w:val="00105F08"/>
    <w:rsid w:val="001116E7"/>
    <w:rsid w:val="00112282"/>
    <w:rsid w:val="001126FE"/>
    <w:rsid w:val="001131B2"/>
    <w:rsid w:val="0011466A"/>
    <w:rsid w:val="00116CEA"/>
    <w:rsid w:val="00116F8F"/>
    <w:rsid w:val="001177F4"/>
    <w:rsid w:val="0012266F"/>
    <w:rsid w:val="001273C9"/>
    <w:rsid w:val="001301B4"/>
    <w:rsid w:val="001307BB"/>
    <w:rsid w:val="00131CF9"/>
    <w:rsid w:val="00131D40"/>
    <w:rsid w:val="00132ACB"/>
    <w:rsid w:val="00135BDB"/>
    <w:rsid w:val="0014069E"/>
    <w:rsid w:val="00140A94"/>
    <w:rsid w:val="00140B7B"/>
    <w:rsid w:val="001424BF"/>
    <w:rsid w:val="001428A0"/>
    <w:rsid w:val="00143F24"/>
    <w:rsid w:val="001469A1"/>
    <w:rsid w:val="001471EF"/>
    <w:rsid w:val="00152675"/>
    <w:rsid w:val="0015398A"/>
    <w:rsid w:val="00154805"/>
    <w:rsid w:val="0015486B"/>
    <w:rsid w:val="00156FB6"/>
    <w:rsid w:val="0016346B"/>
    <w:rsid w:val="001641B8"/>
    <w:rsid w:val="001647E9"/>
    <w:rsid w:val="00165FB3"/>
    <w:rsid w:val="00166525"/>
    <w:rsid w:val="00166897"/>
    <w:rsid w:val="00167C3D"/>
    <w:rsid w:val="001716BC"/>
    <w:rsid w:val="00172289"/>
    <w:rsid w:val="0017262B"/>
    <w:rsid w:val="00174389"/>
    <w:rsid w:val="00180694"/>
    <w:rsid w:val="00185E2E"/>
    <w:rsid w:val="00185E48"/>
    <w:rsid w:val="001863D1"/>
    <w:rsid w:val="001953B0"/>
    <w:rsid w:val="0019596F"/>
    <w:rsid w:val="00196968"/>
    <w:rsid w:val="00197692"/>
    <w:rsid w:val="001A15AA"/>
    <w:rsid w:val="001A18C1"/>
    <w:rsid w:val="001A4FBE"/>
    <w:rsid w:val="001A5494"/>
    <w:rsid w:val="001A6CF1"/>
    <w:rsid w:val="001A7954"/>
    <w:rsid w:val="001B15AC"/>
    <w:rsid w:val="001B1A61"/>
    <w:rsid w:val="001B252F"/>
    <w:rsid w:val="001B380C"/>
    <w:rsid w:val="001B48B2"/>
    <w:rsid w:val="001B7A0C"/>
    <w:rsid w:val="001B7EDD"/>
    <w:rsid w:val="001C18BA"/>
    <w:rsid w:val="001C2BDB"/>
    <w:rsid w:val="001C36CC"/>
    <w:rsid w:val="001D05F3"/>
    <w:rsid w:val="001D490D"/>
    <w:rsid w:val="001D5538"/>
    <w:rsid w:val="001D6DDE"/>
    <w:rsid w:val="001E2514"/>
    <w:rsid w:val="001E5B8C"/>
    <w:rsid w:val="001E6334"/>
    <w:rsid w:val="001F0B2F"/>
    <w:rsid w:val="001F0F20"/>
    <w:rsid w:val="001F1801"/>
    <w:rsid w:val="001F49FA"/>
    <w:rsid w:val="001F56E6"/>
    <w:rsid w:val="001F7D00"/>
    <w:rsid w:val="002046E7"/>
    <w:rsid w:val="002065F7"/>
    <w:rsid w:val="002100FD"/>
    <w:rsid w:val="00210849"/>
    <w:rsid w:val="00213CDF"/>
    <w:rsid w:val="00213E4C"/>
    <w:rsid w:val="0021436C"/>
    <w:rsid w:val="00214C78"/>
    <w:rsid w:val="0021624B"/>
    <w:rsid w:val="0022107D"/>
    <w:rsid w:val="00221C65"/>
    <w:rsid w:val="00221C9F"/>
    <w:rsid w:val="002221B2"/>
    <w:rsid w:val="00223CA7"/>
    <w:rsid w:val="00224D7C"/>
    <w:rsid w:val="00225D74"/>
    <w:rsid w:val="0022729A"/>
    <w:rsid w:val="002302C2"/>
    <w:rsid w:val="0023244F"/>
    <w:rsid w:val="002343E0"/>
    <w:rsid w:val="00235583"/>
    <w:rsid w:val="0023799C"/>
    <w:rsid w:val="00242131"/>
    <w:rsid w:val="00242DED"/>
    <w:rsid w:val="0024512F"/>
    <w:rsid w:val="00250194"/>
    <w:rsid w:val="00251C32"/>
    <w:rsid w:val="00252EF2"/>
    <w:rsid w:val="00254D6E"/>
    <w:rsid w:val="0025555C"/>
    <w:rsid w:val="00257BDB"/>
    <w:rsid w:val="00257C9A"/>
    <w:rsid w:val="00260A77"/>
    <w:rsid w:val="002612BF"/>
    <w:rsid w:val="00261BDE"/>
    <w:rsid w:val="00262896"/>
    <w:rsid w:val="00263858"/>
    <w:rsid w:val="00264D83"/>
    <w:rsid w:val="00266EC0"/>
    <w:rsid w:val="002670C5"/>
    <w:rsid w:val="00270261"/>
    <w:rsid w:val="00273168"/>
    <w:rsid w:val="00275369"/>
    <w:rsid w:val="00275379"/>
    <w:rsid w:val="00276CA0"/>
    <w:rsid w:val="00281DE6"/>
    <w:rsid w:val="002828B6"/>
    <w:rsid w:val="00282DB6"/>
    <w:rsid w:val="00283BCE"/>
    <w:rsid w:val="002842F7"/>
    <w:rsid w:val="00284776"/>
    <w:rsid w:val="00297463"/>
    <w:rsid w:val="002979A8"/>
    <w:rsid w:val="002A0600"/>
    <w:rsid w:val="002A0666"/>
    <w:rsid w:val="002A12B2"/>
    <w:rsid w:val="002A2F9D"/>
    <w:rsid w:val="002A32C1"/>
    <w:rsid w:val="002A3B8E"/>
    <w:rsid w:val="002A5174"/>
    <w:rsid w:val="002B597C"/>
    <w:rsid w:val="002B6B08"/>
    <w:rsid w:val="002C08EC"/>
    <w:rsid w:val="002C1477"/>
    <w:rsid w:val="002C2D16"/>
    <w:rsid w:val="002C3C45"/>
    <w:rsid w:val="002C53C5"/>
    <w:rsid w:val="002C580C"/>
    <w:rsid w:val="002D2C17"/>
    <w:rsid w:val="002D3EBE"/>
    <w:rsid w:val="002D796D"/>
    <w:rsid w:val="002E0336"/>
    <w:rsid w:val="002E130B"/>
    <w:rsid w:val="002E5980"/>
    <w:rsid w:val="002E7116"/>
    <w:rsid w:val="002E7409"/>
    <w:rsid w:val="002F1169"/>
    <w:rsid w:val="002F151E"/>
    <w:rsid w:val="002F2C89"/>
    <w:rsid w:val="002F4BE3"/>
    <w:rsid w:val="002F4EC2"/>
    <w:rsid w:val="002F6109"/>
    <w:rsid w:val="0030353A"/>
    <w:rsid w:val="0030425E"/>
    <w:rsid w:val="003044CB"/>
    <w:rsid w:val="003066E8"/>
    <w:rsid w:val="00313239"/>
    <w:rsid w:val="003140A0"/>
    <w:rsid w:val="003155A8"/>
    <w:rsid w:val="0031660C"/>
    <w:rsid w:val="003201E8"/>
    <w:rsid w:val="003218E9"/>
    <w:rsid w:val="0032246F"/>
    <w:rsid w:val="0032294A"/>
    <w:rsid w:val="00323017"/>
    <w:rsid w:val="00324214"/>
    <w:rsid w:val="0032528D"/>
    <w:rsid w:val="003259D1"/>
    <w:rsid w:val="0032753C"/>
    <w:rsid w:val="00331EA8"/>
    <w:rsid w:val="003351ED"/>
    <w:rsid w:val="00335BCC"/>
    <w:rsid w:val="00336BF6"/>
    <w:rsid w:val="00340E41"/>
    <w:rsid w:val="003429EA"/>
    <w:rsid w:val="0034466E"/>
    <w:rsid w:val="003451DC"/>
    <w:rsid w:val="0034726D"/>
    <w:rsid w:val="00347775"/>
    <w:rsid w:val="00350C11"/>
    <w:rsid w:val="00355469"/>
    <w:rsid w:val="00355CC4"/>
    <w:rsid w:val="0035639D"/>
    <w:rsid w:val="00356E53"/>
    <w:rsid w:val="003609FE"/>
    <w:rsid w:val="00360FC5"/>
    <w:rsid w:val="003630ED"/>
    <w:rsid w:val="00363516"/>
    <w:rsid w:val="0036381A"/>
    <w:rsid w:val="00365C9F"/>
    <w:rsid w:val="00366040"/>
    <w:rsid w:val="00367EDE"/>
    <w:rsid w:val="00370633"/>
    <w:rsid w:val="00372897"/>
    <w:rsid w:val="00374857"/>
    <w:rsid w:val="00380BA6"/>
    <w:rsid w:val="00382395"/>
    <w:rsid w:val="00382B64"/>
    <w:rsid w:val="003939E3"/>
    <w:rsid w:val="00393F49"/>
    <w:rsid w:val="00393F97"/>
    <w:rsid w:val="003949CD"/>
    <w:rsid w:val="00395471"/>
    <w:rsid w:val="00397777"/>
    <w:rsid w:val="003A036A"/>
    <w:rsid w:val="003A1131"/>
    <w:rsid w:val="003A1C27"/>
    <w:rsid w:val="003A201B"/>
    <w:rsid w:val="003A2C8E"/>
    <w:rsid w:val="003A3481"/>
    <w:rsid w:val="003A459F"/>
    <w:rsid w:val="003A7783"/>
    <w:rsid w:val="003A7D4F"/>
    <w:rsid w:val="003B18FD"/>
    <w:rsid w:val="003B34E3"/>
    <w:rsid w:val="003B6208"/>
    <w:rsid w:val="003B7321"/>
    <w:rsid w:val="003C1080"/>
    <w:rsid w:val="003C3C94"/>
    <w:rsid w:val="003C4021"/>
    <w:rsid w:val="003D10E0"/>
    <w:rsid w:val="003D4371"/>
    <w:rsid w:val="003D5A47"/>
    <w:rsid w:val="003D67B9"/>
    <w:rsid w:val="003D6B84"/>
    <w:rsid w:val="003D7440"/>
    <w:rsid w:val="003D74E5"/>
    <w:rsid w:val="003E10D5"/>
    <w:rsid w:val="003E18CB"/>
    <w:rsid w:val="003E1A3D"/>
    <w:rsid w:val="003E66B5"/>
    <w:rsid w:val="003E6B08"/>
    <w:rsid w:val="003E7F7A"/>
    <w:rsid w:val="003E7FAB"/>
    <w:rsid w:val="003F114E"/>
    <w:rsid w:val="003F167B"/>
    <w:rsid w:val="003F1EFD"/>
    <w:rsid w:val="003F3E4C"/>
    <w:rsid w:val="003F4953"/>
    <w:rsid w:val="003F6AF5"/>
    <w:rsid w:val="004026C6"/>
    <w:rsid w:val="004034CA"/>
    <w:rsid w:val="00403733"/>
    <w:rsid w:val="00404EFB"/>
    <w:rsid w:val="004063B0"/>
    <w:rsid w:val="00406AC1"/>
    <w:rsid w:val="00414D33"/>
    <w:rsid w:val="00423C24"/>
    <w:rsid w:val="00424A93"/>
    <w:rsid w:val="00424F9D"/>
    <w:rsid w:val="004301EC"/>
    <w:rsid w:val="0043299C"/>
    <w:rsid w:val="00434285"/>
    <w:rsid w:val="00436159"/>
    <w:rsid w:val="004411DC"/>
    <w:rsid w:val="00441729"/>
    <w:rsid w:val="00446270"/>
    <w:rsid w:val="00452892"/>
    <w:rsid w:val="00452C33"/>
    <w:rsid w:val="00454FB9"/>
    <w:rsid w:val="00464C67"/>
    <w:rsid w:val="00467503"/>
    <w:rsid w:val="00474B64"/>
    <w:rsid w:val="00480A12"/>
    <w:rsid w:val="004813C9"/>
    <w:rsid w:val="00483782"/>
    <w:rsid w:val="00484EC6"/>
    <w:rsid w:val="0048547A"/>
    <w:rsid w:val="004878A4"/>
    <w:rsid w:val="0049099D"/>
    <w:rsid w:val="00493CDE"/>
    <w:rsid w:val="00496E8F"/>
    <w:rsid w:val="004A18CE"/>
    <w:rsid w:val="004A5AB2"/>
    <w:rsid w:val="004A66CD"/>
    <w:rsid w:val="004A66D3"/>
    <w:rsid w:val="004A6AE8"/>
    <w:rsid w:val="004A7BDD"/>
    <w:rsid w:val="004B207D"/>
    <w:rsid w:val="004B2725"/>
    <w:rsid w:val="004B56FC"/>
    <w:rsid w:val="004C039F"/>
    <w:rsid w:val="004C2101"/>
    <w:rsid w:val="004C777A"/>
    <w:rsid w:val="004D0BD7"/>
    <w:rsid w:val="004D320E"/>
    <w:rsid w:val="004D3603"/>
    <w:rsid w:val="004D4DE7"/>
    <w:rsid w:val="004E20B1"/>
    <w:rsid w:val="004E24A3"/>
    <w:rsid w:val="004E2648"/>
    <w:rsid w:val="004E3108"/>
    <w:rsid w:val="004E70EC"/>
    <w:rsid w:val="004E7AD1"/>
    <w:rsid w:val="004F0A9D"/>
    <w:rsid w:val="004F107B"/>
    <w:rsid w:val="004F18DD"/>
    <w:rsid w:val="004F1AC5"/>
    <w:rsid w:val="004F3884"/>
    <w:rsid w:val="004F57BE"/>
    <w:rsid w:val="004F6CF7"/>
    <w:rsid w:val="00503EED"/>
    <w:rsid w:val="00512E52"/>
    <w:rsid w:val="00514F34"/>
    <w:rsid w:val="00521515"/>
    <w:rsid w:val="005221C7"/>
    <w:rsid w:val="0052222F"/>
    <w:rsid w:val="00535260"/>
    <w:rsid w:val="00536C43"/>
    <w:rsid w:val="00537B03"/>
    <w:rsid w:val="005446ED"/>
    <w:rsid w:val="00545750"/>
    <w:rsid w:val="00546AE3"/>
    <w:rsid w:val="00554DF1"/>
    <w:rsid w:val="00564BC7"/>
    <w:rsid w:val="00567948"/>
    <w:rsid w:val="00567E8F"/>
    <w:rsid w:val="005723BB"/>
    <w:rsid w:val="00573978"/>
    <w:rsid w:val="0057536B"/>
    <w:rsid w:val="00581A4F"/>
    <w:rsid w:val="00582902"/>
    <w:rsid w:val="00590C64"/>
    <w:rsid w:val="00591281"/>
    <w:rsid w:val="005959E9"/>
    <w:rsid w:val="00596D1E"/>
    <w:rsid w:val="0059720D"/>
    <w:rsid w:val="005A0BC1"/>
    <w:rsid w:val="005A0ECB"/>
    <w:rsid w:val="005A1130"/>
    <w:rsid w:val="005A20D4"/>
    <w:rsid w:val="005A2432"/>
    <w:rsid w:val="005A3A95"/>
    <w:rsid w:val="005A525F"/>
    <w:rsid w:val="005B047A"/>
    <w:rsid w:val="005B05BD"/>
    <w:rsid w:val="005B0782"/>
    <w:rsid w:val="005B25D1"/>
    <w:rsid w:val="005B3490"/>
    <w:rsid w:val="005B50CF"/>
    <w:rsid w:val="005B56AA"/>
    <w:rsid w:val="005B7B94"/>
    <w:rsid w:val="005C0FE2"/>
    <w:rsid w:val="005C1BC4"/>
    <w:rsid w:val="005C4007"/>
    <w:rsid w:val="005C7046"/>
    <w:rsid w:val="005D045F"/>
    <w:rsid w:val="005D0A27"/>
    <w:rsid w:val="005D0C5F"/>
    <w:rsid w:val="005D1A35"/>
    <w:rsid w:val="005D2074"/>
    <w:rsid w:val="005D490A"/>
    <w:rsid w:val="005D53FC"/>
    <w:rsid w:val="005D6592"/>
    <w:rsid w:val="005E0524"/>
    <w:rsid w:val="005E240B"/>
    <w:rsid w:val="005E2DD9"/>
    <w:rsid w:val="005E3337"/>
    <w:rsid w:val="005E622E"/>
    <w:rsid w:val="005E6829"/>
    <w:rsid w:val="005F6767"/>
    <w:rsid w:val="00600EFB"/>
    <w:rsid w:val="00601E92"/>
    <w:rsid w:val="00603495"/>
    <w:rsid w:val="00605037"/>
    <w:rsid w:val="0061295F"/>
    <w:rsid w:val="006135CD"/>
    <w:rsid w:val="0061458D"/>
    <w:rsid w:val="006169CB"/>
    <w:rsid w:val="006201AB"/>
    <w:rsid w:val="00620520"/>
    <w:rsid w:val="006231F2"/>
    <w:rsid w:val="00623DD3"/>
    <w:rsid w:val="0062533D"/>
    <w:rsid w:val="006256F8"/>
    <w:rsid w:val="00631C8F"/>
    <w:rsid w:val="00633113"/>
    <w:rsid w:val="00634899"/>
    <w:rsid w:val="00635417"/>
    <w:rsid w:val="00635554"/>
    <w:rsid w:val="00635613"/>
    <w:rsid w:val="00635D5A"/>
    <w:rsid w:val="006414F6"/>
    <w:rsid w:val="006431B9"/>
    <w:rsid w:val="0064337F"/>
    <w:rsid w:val="00647D68"/>
    <w:rsid w:val="0065398E"/>
    <w:rsid w:val="006543F0"/>
    <w:rsid w:val="00655456"/>
    <w:rsid w:val="00655AF2"/>
    <w:rsid w:val="006579C8"/>
    <w:rsid w:val="006616CC"/>
    <w:rsid w:val="006743EA"/>
    <w:rsid w:val="006747D1"/>
    <w:rsid w:val="00676864"/>
    <w:rsid w:val="00676F58"/>
    <w:rsid w:val="006813BD"/>
    <w:rsid w:val="00683BDA"/>
    <w:rsid w:val="00691BDF"/>
    <w:rsid w:val="00693361"/>
    <w:rsid w:val="00694AC3"/>
    <w:rsid w:val="0069613A"/>
    <w:rsid w:val="006A0615"/>
    <w:rsid w:val="006A17C0"/>
    <w:rsid w:val="006A24E4"/>
    <w:rsid w:val="006A2798"/>
    <w:rsid w:val="006A3272"/>
    <w:rsid w:val="006A3353"/>
    <w:rsid w:val="006A431F"/>
    <w:rsid w:val="006A493B"/>
    <w:rsid w:val="006B160D"/>
    <w:rsid w:val="006B2A3A"/>
    <w:rsid w:val="006B32DB"/>
    <w:rsid w:val="006B58A7"/>
    <w:rsid w:val="006B6984"/>
    <w:rsid w:val="006C318C"/>
    <w:rsid w:val="006C4664"/>
    <w:rsid w:val="006C7E8C"/>
    <w:rsid w:val="006D0709"/>
    <w:rsid w:val="006D1473"/>
    <w:rsid w:val="006D2339"/>
    <w:rsid w:val="006D5863"/>
    <w:rsid w:val="006E2C91"/>
    <w:rsid w:val="006E4875"/>
    <w:rsid w:val="006E49D0"/>
    <w:rsid w:val="006E65D9"/>
    <w:rsid w:val="006E6D17"/>
    <w:rsid w:val="006E7B22"/>
    <w:rsid w:val="006F1006"/>
    <w:rsid w:val="006F26A5"/>
    <w:rsid w:val="006F30C5"/>
    <w:rsid w:val="006F5160"/>
    <w:rsid w:val="006F5918"/>
    <w:rsid w:val="006F763A"/>
    <w:rsid w:val="006F767E"/>
    <w:rsid w:val="00700CD0"/>
    <w:rsid w:val="00704BC2"/>
    <w:rsid w:val="00705C4A"/>
    <w:rsid w:val="00711194"/>
    <w:rsid w:val="00712389"/>
    <w:rsid w:val="007140BA"/>
    <w:rsid w:val="007154E5"/>
    <w:rsid w:val="007210AF"/>
    <w:rsid w:val="00721938"/>
    <w:rsid w:val="007219DC"/>
    <w:rsid w:val="007239F7"/>
    <w:rsid w:val="0072475E"/>
    <w:rsid w:val="00724B74"/>
    <w:rsid w:val="00727E08"/>
    <w:rsid w:val="00731CAE"/>
    <w:rsid w:val="00735AA3"/>
    <w:rsid w:val="007360E7"/>
    <w:rsid w:val="0074104D"/>
    <w:rsid w:val="00742561"/>
    <w:rsid w:val="007461FB"/>
    <w:rsid w:val="0074693A"/>
    <w:rsid w:val="007476BE"/>
    <w:rsid w:val="007514FB"/>
    <w:rsid w:val="0075408D"/>
    <w:rsid w:val="00760935"/>
    <w:rsid w:val="00760E09"/>
    <w:rsid w:val="00761295"/>
    <w:rsid w:val="00761C51"/>
    <w:rsid w:val="007633FF"/>
    <w:rsid w:val="00764770"/>
    <w:rsid w:val="00767969"/>
    <w:rsid w:val="007728AC"/>
    <w:rsid w:val="007762D0"/>
    <w:rsid w:val="007769B3"/>
    <w:rsid w:val="00777F4B"/>
    <w:rsid w:val="00780750"/>
    <w:rsid w:val="0078119A"/>
    <w:rsid w:val="00781605"/>
    <w:rsid w:val="00781DEC"/>
    <w:rsid w:val="00782485"/>
    <w:rsid w:val="00782760"/>
    <w:rsid w:val="00782CE3"/>
    <w:rsid w:val="0078326F"/>
    <w:rsid w:val="00784688"/>
    <w:rsid w:val="00785149"/>
    <w:rsid w:val="00786828"/>
    <w:rsid w:val="007956B6"/>
    <w:rsid w:val="00796576"/>
    <w:rsid w:val="00797985"/>
    <w:rsid w:val="007A0CE4"/>
    <w:rsid w:val="007A6A87"/>
    <w:rsid w:val="007B0A95"/>
    <w:rsid w:val="007B1095"/>
    <w:rsid w:val="007B1E2A"/>
    <w:rsid w:val="007B27D3"/>
    <w:rsid w:val="007B2A53"/>
    <w:rsid w:val="007B450C"/>
    <w:rsid w:val="007C1632"/>
    <w:rsid w:val="007C3B75"/>
    <w:rsid w:val="007C554A"/>
    <w:rsid w:val="007C68F9"/>
    <w:rsid w:val="007C723A"/>
    <w:rsid w:val="007C7CD6"/>
    <w:rsid w:val="007D2034"/>
    <w:rsid w:val="007D667E"/>
    <w:rsid w:val="007D67F0"/>
    <w:rsid w:val="007D7C2B"/>
    <w:rsid w:val="007E1972"/>
    <w:rsid w:val="007E2294"/>
    <w:rsid w:val="007E6C89"/>
    <w:rsid w:val="007E6E98"/>
    <w:rsid w:val="007F01EF"/>
    <w:rsid w:val="007F2B24"/>
    <w:rsid w:val="007F3683"/>
    <w:rsid w:val="007F6489"/>
    <w:rsid w:val="007F7F43"/>
    <w:rsid w:val="008018A8"/>
    <w:rsid w:val="00801E26"/>
    <w:rsid w:val="0081206E"/>
    <w:rsid w:val="00814EF2"/>
    <w:rsid w:val="00815124"/>
    <w:rsid w:val="00816A57"/>
    <w:rsid w:val="008173B0"/>
    <w:rsid w:val="00820EF1"/>
    <w:rsid w:val="00826705"/>
    <w:rsid w:val="00831A11"/>
    <w:rsid w:val="008346B1"/>
    <w:rsid w:val="008360F2"/>
    <w:rsid w:val="00836BFD"/>
    <w:rsid w:val="00840EB6"/>
    <w:rsid w:val="00842044"/>
    <w:rsid w:val="00842738"/>
    <w:rsid w:val="00845C8D"/>
    <w:rsid w:val="008467C0"/>
    <w:rsid w:val="00850C71"/>
    <w:rsid w:val="00850D08"/>
    <w:rsid w:val="00853204"/>
    <w:rsid w:val="00853ECB"/>
    <w:rsid w:val="00854180"/>
    <w:rsid w:val="0085443C"/>
    <w:rsid w:val="008573CC"/>
    <w:rsid w:val="008645A5"/>
    <w:rsid w:val="00872739"/>
    <w:rsid w:val="00873788"/>
    <w:rsid w:val="0087379C"/>
    <w:rsid w:val="00873A6A"/>
    <w:rsid w:val="00874268"/>
    <w:rsid w:val="00880F4A"/>
    <w:rsid w:val="00883319"/>
    <w:rsid w:val="008871FF"/>
    <w:rsid w:val="00892CD9"/>
    <w:rsid w:val="008930A0"/>
    <w:rsid w:val="00896717"/>
    <w:rsid w:val="00896B8D"/>
    <w:rsid w:val="00897A4A"/>
    <w:rsid w:val="008A008E"/>
    <w:rsid w:val="008A4952"/>
    <w:rsid w:val="008A4F4D"/>
    <w:rsid w:val="008A56DA"/>
    <w:rsid w:val="008B18DA"/>
    <w:rsid w:val="008B1A2C"/>
    <w:rsid w:val="008B24EE"/>
    <w:rsid w:val="008B297C"/>
    <w:rsid w:val="008B3952"/>
    <w:rsid w:val="008B4589"/>
    <w:rsid w:val="008B6807"/>
    <w:rsid w:val="008C1603"/>
    <w:rsid w:val="008C34A9"/>
    <w:rsid w:val="008C3903"/>
    <w:rsid w:val="008C4833"/>
    <w:rsid w:val="008C4A1A"/>
    <w:rsid w:val="008C4B94"/>
    <w:rsid w:val="008C5723"/>
    <w:rsid w:val="008C6A64"/>
    <w:rsid w:val="008D6603"/>
    <w:rsid w:val="008D78D4"/>
    <w:rsid w:val="008E073F"/>
    <w:rsid w:val="008E127B"/>
    <w:rsid w:val="008E4E08"/>
    <w:rsid w:val="008E4E9F"/>
    <w:rsid w:val="008E6B01"/>
    <w:rsid w:val="008F4B6F"/>
    <w:rsid w:val="00902BA2"/>
    <w:rsid w:val="00906621"/>
    <w:rsid w:val="00906CA0"/>
    <w:rsid w:val="00906F67"/>
    <w:rsid w:val="00907575"/>
    <w:rsid w:val="00912349"/>
    <w:rsid w:val="00914AEE"/>
    <w:rsid w:val="00916866"/>
    <w:rsid w:val="00916DEC"/>
    <w:rsid w:val="009171FC"/>
    <w:rsid w:val="00917DF7"/>
    <w:rsid w:val="009202EA"/>
    <w:rsid w:val="009323D8"/>
    <w:rsid w:val="00934050"/>
    <w:rsid w:val="00936150"/>
    <w:rsid w:val="009371BD"/>
    <w:rsid w:val="00940E4D"/>
    <w:rsid w:val="009426AB"/>
    <w:rsid w:val="00942D9E"/>
    <w:rsid w:val="00942EC5"/>
    <w:rsid w:val="009437E3"/>
    <w:rsid w:val="00947459"/>
    <w:rsid w:val="00954040"/>
    <w:rsid w:val="00955C9C"/>
    <w:rsid w:val="00957733"/>
    <w:rsid w:val="009626F7"/>
    <w:rsid w:val="0096307E"/>
    <w:rsid w:val="0096349C"/>
    <w:rsid w:val="00965CBD"/>
    <w:rsid w:val="0096601D"/>
    <w:rsid w:val="009672C6"/>
    <w:rsid w:val="00967AEE"/>
    <w:rsid w:val="00971E31"/>
    <w:rsid w:val="00971FEF"/>
    <w:rsid w:val="009729C3"/>
    <w:rsid w:val="0097592F"/>
    <w:rsid w:val="00975C2E"/>
    <w:rsid w:val="0098101B"/>
    <w:rsid w:val="00983862"/>
    <w:rsid w:val="00983A9F"/>
    <w:rsid w:val="0098487B"/>
    <w:rsid w:val="00984E82"/>
    <w:rsid w:val="00994485"/>
    <w:rsid w:val="009A156B"/>
    <w:rsid w:val="009B0622"/>
    <w:rsid w:val="009B3A9A"/>
    <w:rsid w:val="009B409A"/>
    <w:rsid w:val="009B49D3"/>
    <w:rsid w:val="009B4A72"/>
    <w:rsid w:val="009B7080"/>
    <w:rsid w:val="009C0884"/>
    <w:rsid w:val="009C5AF5"/>
    <w:rsid w:val="009C61E0"/>
    <w:rsid w:val="009D0136"/>
    <w:rsid w:val="009D0B42"/>
    <w:rsid w:val="009D5985"/>
    <w:rsid w:val="009D5E44"/>
    <w:rsid w:val="009D6A52"/>
    <w:rsid w:val="009E27FF"/>
    <w:rsid w:val="009E3E3D"/>
    <w:rsid w:val="009E4D5E"/>
    <w:rsid w:val="009E568A"/>
    <w:rsid w:val="009F0C19"/>
    <w:rsid w:val="009F4845"/>
    <w:rsid w:val="009F6DD4"/>
    <w:rsid w:val="00A026F0"/>
    <w:rsid w:val="00A054E8"/>
    <w:rsid w:val="00A10503"/>
    <w:rsid w:val="00A139A3"/>
    <w:rsid w:val="00A162CB"/>
    <w:rsid w:val="00A16C3B"/>
    <w:rsid w:val="00A24EB0"/>
    <w:rsid w:val="00A251C3"/>
    <w:rsid w:val="00A271DF"/>
    <w:rsid w:val="00A332BB"/>
    <w:rsid w:val="00A3368C"/>
    <w:rsid w:val="00A37440"/>
    <w:rsid w:val="00A423CE"/>
    <w:rsid w:val="00A43BE9"/>
    <w:rsid w:val="00A46AB4"/>
    <w:rsid w:val="00A4731A"/>
    <w:rsid w:val="00A5202D"/>
    <w:rsid w:val="00A52472"/>
    <w:rsid w:val="00A55ADB"/>
    <w:rsid w:val="00A56B0D"/>
    <w:rsid w:val="00A61E9A"/>
    <w:rsid w:val="00A63FBB"/>
    <w:rsid w:val="00A65553"/>
    <w:rsid w:val="00A65709"/>
    <w:rsid w:val="00A66110"/>
    <w:rsid w:val="00A666D2"/>
    <w:rsid w:val="00A67F14"/>
    <w:rsid w:val="00A73888"/>
    <w:rsid w:val="00A75A0B"/>
    <w:rsid w:val="00A765E8"/>
    <w:rsid w:val="00A7661C"/>
    <w:rsid w:val="00A77AC8"/>
    <w:rsid w:val="00A8132A"/>
    <w:rsid w:val="00A82859"/>
    <w:rsid w:val="00A836E0"/>
    <w:rsid w:val="00A839D2"/>
    <w:rsid w:val="00A8566F"/>
    <w:rsid w:val="00A90617"/>
    <w:rsid w:val="00A90DFF"/>
    <w:rsid w:val="00A91B4C"/>
    <w:rsid w:val="00A91E78"/>
    <w:rsid w:val="00A966F9"/>
    <w:rsid w:val="00A96A81"/>
    <w:rsid w:val="00AA4644"/>
    <w:rsid w:val="00AA4783"/>
    <w:rsid w:val="00AB1592"/>
    <w:rsid w:val="00AB2588"/>
    <w:rsid w:val="00AB3077"/>
    <w:rsid w:val="00AB4504"/>
    <w:rsid w:val="00AB5C6D"/>
    <w:rsid w:val="00AC1D1E"/>
    <w:rsid w:val="00AC2919"/>
    <w:rsid w:val="00AC291A"/>
    <w:rsid w:val="00AC302C"/>
    <w:rsid w:val="00AC5AAA"/>
    <w:rsid w:val="00AC5FC7"/>
    <w:rsid w:val="00AC6C87"/>
    <w:rsid w:val="00AC7453"/>
    <w:rsid w:val="00AD0722"/>
    <w:rsid w:val="00AD0A95"/>
    <w:rsid w:val="00AD2057"/>
    <w:rsid w:val="00AD2F1B"/>
    <w:rsid w:val="00AE0DB9"/>
    <w:rsid w:val="00AE62E0"/>
    <w:rsid w:val="00AE6A9E"/>
    <w:rsid w:val="00AF01F7"/>
    <w:rsid w:val="00AF5B1D"/>
    <w:rsid w:val="00B00083"/>
    <w:rsid w:val="00B01F8D"/>
    <w:rsid w:val="00B04856"/>
    <w:rsid w:val="00B05C98"/>
    <w:rsid w:val="00B0645D"/>
    <w:rsid w:val="00B064F1"/>
    <w:rsid w:val="00B10A56"/>
    <w:rsid w:val="00B10DEE"/>
    <w:rsid w:val="00B1176C"/>
    <w:rsid w:val="00B125A1"/>
    <w:rsid w:val="00B12F0D"/>
    <w:rsid w:val="00B13761"/>
    <w:rsid w:val="00B14937"/>
    <w:rsid w:val="00B164A2"/>
    <w:rsid w:val="00B16BA4"/>
    <w:rsid w:val="00B2097F"/>
    <w:rsid w:val="00B21441"/>
    <w:rsid w:val="00B221D4"/>
    <w:rsid w:val="00B22432"/>
    <w:rsid w:val="00B22F9E"/>
    <w:rsid w:val="00B23BB1"/>
    <w:rsid w:val="00B25790"/>
    <w:rsid w:val="00B26D1C"/>
    <w:rsid w:val="00B33EFC"/>
    <w:rsid w:val="00B340F1"/>
    <w:rsid w:val="00B34B18"/>
    <w:rsid w:val="00B34D0B"/>
    <w:rsid w:val="00B36B47"/>
    <w:rsid w:val="00B40A3C"/>
    <w:rsid w:val="00B410B6"/>
    <w:rsid w:val="00B4122E"/>
    <w:rsid w:val="00B41B95"/>
    <w:rsid w:val="00B43ED0"/>
    <w:rsid w:val="00B5064B"/>
    <w:rsid w:val="00B5167B"/>
    <w:rsid w:val="00B51C52"/>
    <w:rsid w:val="00B51E0E"/>
    <w:rsid w:val="00B55FB2"/>
    <w:rsid w:val="00B60772"/>
    <w:rsid w:val="00B61628"/>
    <w:rsid w:val="00B63400"/>
    <w:rsid w:val="00B6529B"/>
    <w:rsid w:val="00B65C7C"/>
    <w:rsid w:val="00B66F9D"/>
    <w:rsid w:val="00B676CE"/>
    <w:rsid w:val="00B710DB"/>
    <w:rsid w:val="00B72269"/>
    <w:rsid w:val="00B7347C"/>
    <w:rsid w:val="00B75B5B"/>
    <w:rsid w:val="00B77084"/>
    <w:rsid w:val="00B8324E"/>
    <w:rsid w:val="00B833DD"/>
    <w:rsid w:val="00B83BFF"/>
    <w:rsid w:val="00B844CF"/>
    <w:rsid w:val="00B84A00"/>
    <w:rsid w:val="00B85511"/>
    <w:rsid w:val="00B858FD"/>
    <w:rsid w:val="00B86837"/>
    <w:rsid w:val="00B9092B"/>
    <w:rsid w:val="00B942F5"/>
    <w:rsid w:val="00B959F2"/>
    <w:rsid w:val="00B97EB5"/>
    <w:rsid w:val="00BA03B8"/>
    <w:rsid w:val="00BA1CDE"/>
    <w:rsid w:val="00BA4341"/>
    <w:rsid w:val="00BA4D4F"/>
    <w:rsid w:val="00BA7CA2"/>
    <w:rsid w:val="00BA7DCD"/>
    <w:rsid w:val="00BB4EF7"/>
    <w:rsid w:val="00BC3EC9"/>
    <w:rsid w:val="00BD1952"/>
    <w:rsid w:val="00BD40DA"/>
    <w:rsid w:val="00BD4DFE"/>
    <w:rsid w:val="00BD511D"/>
    <w:rsid w:val="00BD566D"/>
    <w:rsid w:val="00BD5B48"/>
    <w:rsid w:val="00BD63BA"/>
    <w:rsid w:val="00BE1758"/>
    <w:rsid w:val="00BE1CC1"/>
    <w:rsid w:val="00BE2568"/>
    <w:rsid w:val="00BE2596"/>
    <w:rsid w:val="00BE5BF9"/>
    <w:rsid w:val="00BE6FD5"/>
    <w:rsid w:val="00BE7FEB"/>
    <w:rsid w:val="00BF17C2"/>
    <w:rsid w:val="00BF1BAE"/>
    <w:rsid w:val="00BF1E48"/>
    <w:rsid w:val="00BF1E57"/>
    <w:rsid w:val="00BF2670"/>
    <w:rsid w:val="00BF3D81"/>
    <w:rsid w:val="00BF4F9D"/>
    <w:rsid w:val="00C01A7C"/>
    <w:rsid w:val="00C01EBC"/>
    <w:rsid w:val="00C02E67"/>
    <w:rsid w:val="00C04D16"/>
    <w:rsid w:val="00C0632F"/>
    <w:rsid w:val="00C0739F"/>
    <w:rsid w:val="00C10727"/>
    <w:rsid w:val="00C12E43"/>
    <w:rsid w:val="00C14751"/>
    <w:rsid w:val="00C21385"/>
    <w:rsid w:val="00C216BC"/>
    <w:rsid w:val="00C22012"/>
    <w:rsid w:val="00C2255B"/>
    <w:rsid w:val="00C24834"/>
    <w:rsid w:val="00C26438"/>
    <w:rsid w:val="00C30E78"/>
    <w:rsid w:val="00C320F2"/>
    <w:rsid w:val="00C3464F"/>
    <w:rsid w:val="00C37093"/>
    <w:rsid w:val="00C404A5"/>
    <w:rsid w:val="00C42FC5"/>
    <w:rsid w:val="00C454B2"/>
    <w:rsid w:val="00C4598C"/>
    <w:rsid w:val="00C503B6"/>
    <w:rsid w:val="00C509B2"/>
    <w:rsid w:val="00C50CAD"/>
    <w:rsid w:val="00C532DA"/>
    <w:rsid w:val="00C53328"/>
    <w:rsid w:val="00C533A1"/>
    <w:rsid w:val="00C54DE5"/>
    <w:rsid w:val="00C5581B"/>
    <w:rsid w:val="00C5660D"/>
    <w:rsid w:val="00C56712"/>
    <w:rsid w:val="00C574A0"/>
    <w:rsid w:val="00C579F0"/>
    <w:rsid w:val="00C60E86"/>
    <w:rsid w:val="00C6304D"/>
    <w:rsid w:val="00C63BAF"/>
    <w:rsid w:val="00C64DAD"/>
    <w:rsid w:val="00C6634D"/>
    <w:rsid w:val="00C704A3"/>
    <w:rsid w:val="00C75101"/>
    <w:rsid w:val="00C75AF7"/>
    <w:rsid w:val="00C769B6"/>
    <w:rsid w:val="00C774BC"/>
    <w:rsid w:val="00C77CD0"/>
    <w:rsid w:val="00C77DC8"/>
    <w:rsid w:val="00C84DF3"/>
    <w:rsid w:val="00C8513A"/>
    <w:rsid w:val="00C90066"/>
    <w:rsid w:val="00C9008D"/>
    <w:rsid w:val="00C9273F"/>
    <w:rsid w:val="00C93D00"/>
    <w:rsid w:val="00C943F4"/>
    <w:rsid w:val="00C96690"/>
    <w:rsid w:val="00C969B5"/>
    <w:rsid w:val="00C9765C"/>
    <w:rsid w:val="00CA0080"/>
    <w:rsid w:val="00CA3A88"/>
    <w:rsid w:val="00CA5024"/>
    <w:rsid w:val="00CB0CD8"/>
    <w:rsid w:val="00CB3878"/>
    <w:rsid w:val="00CB4680"/>
    <w:rsid w:val="00CB4699"/>
    <w:rsid w:val="00CB47E7"/>
    <w:rsid w:val="00CB57D3"/>
    <w:rsid w:val="00CB7AF7"/>
    <w:rsid w:val="00CC07DA"/>
    <w:rsid w:val="00CC0E9D"/>
    <w:rsid w:val="00CC30AE"/>
    <w:rsid w:val="00CC7DB4"/>
    <w:rsid w:val="00CC7FE0"/>
    <w:rsid w:val="00CD2376"/>
    <w:rsid w:val="00CD4870"/>
    <w:rsid w:val="00CD4AD8"/>
    <w:rsid w:val="00CD5584"/>
    <w:rsid w:val="00CD7542"/>
    <w:rsid w:val="00CD78F6"/>
    <w:rsid w:val="00CE0D55"/>
    <w:rsid w:val="00CE142E"/>
    <w:rsid w:val="00CE2F3C"/>
    <w:rsid w:val="00CE3081"/>
    <w:rsid w:val="00CF02D6"/>
    <w:rsid w:val="00CF1E59"/>
    <w:rsid w:val="00CF26D4"/>
    <w:rsid w:val="00CF4711"/>
    <w:rsid w:val="00CF4A99"/>
    <w:rsid w:val="00CF5A52"/>
    <w:rsid w:val="00CF5B4A"/>
    <w:rsid w:val="00CF6075"/>
    <w:rsid w:val="00CF60A0"/>
    <w:rsid w:val="00D0247A"/>
    <w:rsid w:val="00D03B8A"/>
    <w:rsid w:val="00D05E38"/>
    <w:rsid w:val="00D0760C"/>
    <w:rsid w:val="00D11D79"/>
    <w:rsid w:val="00D1207C"/>
    <w:rsid w:val="00D126D5"/>
    <w:rsid w:val="00D12DFE"/>
    <w:rsid w:val="00D13C5C"/>
    <w:rsid w:val="00D14E4E"/>
    <w:rsid w:val="00D16F8F"/>
    <w:rsid w:val="00D22743"/>
    <w:rsid w:val="00D2720C"/>
    <w:rsid w:val="00D31C25"/>
    <w:rsid w:val="00D327C1"/>
    <w:rsid w:val="00D33500"/>
    <w:rsid w:val="00D34612"/>
    <w:rsid w:val="00D40CA3"/>
    <w:rsid w:val="00D436A9"/>
    <w:rsid w:val="00D51555"/>
    <w:rsid w:val="00D5187D"/>
    <w:rsid w:val="00D54F48"/>
    <w:rsid w:val="00D6160E"/>
    <w:rsid w:val="00D70305"/>
    <w:rsid w:val="00D7413D"/>
    <w:rsid w:val="00D75B5D"/>
    <w:rsid w:val="00D75EC9"/>
    <w:rsid w:val="00D806FE"/>
    <w:rsid w:val="00D808AF"/>
    <w:rsid w:val="00D825C3"/>
    <w:rsid w:val="00D8617A"/>
    <w:rsid w:val="00D93893"/>
    <w:rsid w:val="00D93F97"/>
    <w:rsid w:val="00D96B00"/>
    <w:rsid w:val="00DA0001"/>
    <w:rsid w:val="00DA0B83"/>
    <w:rsid w:val="00DA3C0B"/>
    <w:rsid w:val="00DA4201"/>
    <w:rsid w:val="00DB16E9"/>
    <w:rsid w:val="00DB37D3"/>
    <w:rsid w:val="00DB4CB6"/>
    <w:rsid w:val="00DB4F30"/>
    <w:rsid w:val="00DB5A7B"/>
    <w:rsid w:val="00DB7F15"/>
    <w:rsid w:val="00DC34EA"/>
    <w:rsid w:val="00DC454E"/>
    <w:rsid w:val="00DC4CD2"/>
    <w:rsid w:val="00DC509C"/>
    <w:rsid w:val="00DC5351"/>
    <w:rsid w:val="00DC67E1"/>
    <w:rsid w:val="00DC7352"/>
    <w:rsid w:val="00DC79C9"/>
    <w:rsid w:val="00DD01DC"/>
    <w:rsid w:val="00DD079E"/>
    <w:rsid w:val="00DD2467"/>
    <w:rsid w:val="00DD246B"/>
    <w:rsid w:val="00DD48E3"/>
    <w:rsid w:val="00DD576C"/>
    <w:rsid w:val="00DE12EC"/>
    <w:rsid w:val="00DE212F"/>
    <w:rsid w:val="00DE2CCA"/>
    <w:rsid w:val="00DE4F56"/>
    <w:rsid w:val="00DE52E1"/>
    <w:rsid w:val="00DE710F"/>
    <w:rsid w:val="00DF6140"/>
    <w:rsid w:val="00DF66E2"/>
    <w:rsid w:val="00E00C6A"/>
    <w:rsid w:val="00E0151E"/>
    <w:rsid w:val="00E01660"/>
    <w:rsid w:val="00E1041B"/>
    <w:rsid w:val="00E12E81"/>
    <w:rsid w:val="00E16B74"/>
    <w:rsid w:val="00E200DB"/>
    <w:rsid w:val="00E233B6"/>
    <w:rsid w:val="00E24F4F"/>
    <w:rsid w:val="00E24F8F"/>
    <w:rsid w:val="00E25716"/>
    <w:rsid w:val="00E27351"/>
    <w:rsid w:val="00E32CA2"/>
    <w:rsid w:val="00E332C6"/>
    <w:rsid w:val="00E366E8"/>
    <w:rsid w:val="00E401E7"/>
    <w:rsid w:val="00E42614"/>
    <w:rsid w:val="00E42A35"/>
    <w:rsid w:val="00E436B2"/>
    <w:rsid w:val="00E467E8"/>
    <w:rsid w:val="00E52C2B"/>
    <w:rsid w:val="00E5463F"/>
    <w:rsid w:val="00E55639"/>
    <w:rsid w:val="00E55DE1"/>
    <w:rsid w:val="00E5745D"/>
    <w:rsid w:val="00E57ACB"/>
    <w:rsid w:val="00E57E54"/>
    <w:rsid w:val="00E57ED3"/>
    <w:rsid w:val="00E61115"/>
    <w:rsid w:val="00E611D4"/>
    <w:rsid w:val="00E61FC9"/>
    <w:rsid w:val="00E672F1"/>
    <w:rsid w:val="00E70225"/>
    <w:rsid w:val="00E70230"/>
    <w:rsid w:val="00E70252"/>
    <w:rsid w:val="00E71EF8"/>
    <w:rsid w:val="00E738F7"/>
    <w:rsid w:val="00E751DE"/>
    <w:rsid w:val="00E75675"/>
    <w:rsid w:val="00E77507"/>
    <w:rsid w:val="00E80F94"/>
    <w:rsid w:val="00E86271"/>
    <w:rsid w:val="00E865D9"/>
    <w:rsid w:val="00E873B5"/>
    <w:rsid w:val="00E91A35"/>
    <w:rsid w:val="00E9688B"/>
    <w:rsid w:val="00EA051C"/>
    <w:rsid w:val="00EA13D6"/>
    <w:rsid w:val="00EA237D"/>
    <w:rsid w:val="00EA2841"/>
    <w:rsid w:val="00EA3B93"/>
    <w:rsid w:val="00EA68E1"/>
    <w:rsid w:val="00EA6B88"/>
    <w:rsid w:val="00EA7CE6"/>
    <w:rsid w:val="00EB1D19"/>
    <w:rsid w:val="00EB1F83"/>
    <w:rsid w:val="00EB2E01"/>
    <w:rsid w:val="00EB3C5C"/>
    <w:rsid w:val="00EB5DBD"/>
    <w:rsid w:val="00EB6105"/>
    <w:rsid w:val="00EB6D2E"/>
    <w:rsid w:val="00EC4509"/>
    <w:rsid w:val="00EC7C50"/>
    <w:rsid w:val="00ED444B"/>
    <w:rsid w:val="00ED60B7"/>
    <w:rsid w:val="00EE10D3"/>
    <w:rsid w:val="00EE241C"/>
    <w:rsid w:val="00EE2DB5"/>
    <w:rsid w:val="00EE4CEA"/>
    <w:rsid w:val="00EE59CC"/>
    <w:rsid w:val="00EE5A9C"/>
    <w:rsid w:val="00EE691B"/>
    <w:rsid w:val="00EE724C"/>
    <w:rsid w:val="00EF702B"/>
    <w:rsid w:val="00F0525A"/>
    <w:rsid w:val="00F07D20"/>
    <w:rsid w:val="00F112D2"/>
    <w:rsid w:val="00F139D0"/>
    <w:rsid w:val="00F15AC6"/>
    <w:rsid w:val="00F16DEE"/>
    <w:rsid w:val="00F234F6"/>
    <w:rsid w:val="00F25A72"/>
    <w:rsid w:val="00F27933"/>
    <w:rsid w:val="00F338A2"/>
    <w:rsid w:val="00F340D8"/>
    <w:rsid w:val="00F3430D"/>
    <w:rsid w:val="00F350E1"/>
    <w:rsid w:val="00F422F6"/>
    <w:rsid w:val="00F4368B"/>
    <w:rsid w:val="00F45E59"/>
    <w:rsid w:val="00F46DA6"/>
    <w:rsid w:val="00F517B3"/>
    <w:rsid w:val="00F5288F"/>
    <w:rsid w:val="00F52F3C"/>
    <w:rsid w:val="00F533CD"/>
    <w:rsid w:val="00F5596F"/>
    <w:rsid w:val="00F56460"/>
    <w:rsid w:val="00F56940"/>
    <w:rsid w:val="00F56BA1"/>
    <w:rsid w:val="00F579D8"/>
    <w:rsid w:val="00F57EC2"/>
    <w:rsid w:val="00F629B4"/>
    <w:rsid w:val="00F63314"/>
    <w:rsid w:val="00F6342E"/>
    <w:rsid w:val="00F6405F"/>
    <w:rsid w:val="00F726FC"/>
    <w:rsid w:val="00F72F75"/>
    <w:rsid w:val="00F74218"/>
    <w:rsid w:val="00F75593"/>
    <w:rsid w:val="00F77AFB"/>
    <w:rsid w:val="00F82483"/>
    <w:rsid w:val="00F835EE"/>
    <w:rsid w:val="00F86B7B"/>
    <w:rsid w:val="00F90DD0"/>
    <w:rsid w:val="00F94C27"/>
    <w:rsid w:val="00FA16A9"/>
    <w:rsid w:val="00FA2AAE"/>
    <w:rsid w:val="00FA75DF"/>
    <w:rsid w:val="00FB2CE1"/>
    <w:rsid w:val="00FB3EDA"/>
    <w:rsid w:val="00FB4D56"/>
    <w:rsid w:val="00FB5162"/>
    <w:rsid w:val="00FB6156"/>
    <w:rsid w:val="00FC01BB"/>
    <w:rsid w:val="00FC291D"/>
    <w:rsid w:val="00FC2AC2"/>
    <w:rsid w:val="00FC525D"/>
    <w:rsid w:val="00FC549E"/>
    <w:rsid w:val="00FC57DA"/>
    <w:rsid w:val="00FC68DD"/>
    <w:rsid w:val="00FD105B"/>
    <w:rsid w:val="00FD11C9"/>
    <w:rsid w:val="00FD2A5D"/>
    <w:rsid w:val="00FD52A0"/>
    <w:rsid w:val="00FD58E8"/>
    <w:rsid w:val="00FE0DE8"/>
    <w:rsid w:val="00FE12DD"/>
    <w:rsid w:val="00FE357E"/>
    <w:rsid w:val="00FE58D1"/>
    <w:rsid w:val="00FF11A4"/>
    <w:rsid w:val="00FF2021"/>
    <w:rsid w:val="00FF36FC"/>
    <w:rsid w:val="00FF52A3"/>
    <w:rsid w:val="00FF5CF5"/>
    <w:rsid w:val="00FF6403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00F71"/>
  <w15:docId w15:val="{40B646C5-741D-4EE0-8785-AE966CA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8F9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A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2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56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042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006"/>
    <w:pPr>
      <w:ind w:left="720"/>
      <w:contextualSpacing/>
    </w:pPr>
  </w:style>
  <w:style w:type="paragraph" w:styleId="Bezmezer">
    <w:name w:val="No Spacing"/>
    <w:uiPriority w:val="1"/>
    <w:qFormat/>
    <w:rsid w:val="006F1006"/>
    <w:pPr>
      <w:spacing w:after="0"/>
    </w:pPr>
  </w:style>
  <w:style w:type="paragraph" w:styleId="Zhlav">
    <w:name w:val="header"/>
    <w:basedOn w:val="Normln"/>
    <w:link w:val="ZhlavChar"/>
    <w:uiPriority w:val="99"/>
    <w:rsid w:val="00E24F8F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24F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DF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DF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6C7E8C"/>
    <w:pPr>
      <w:widowControl w:val="0"/>
      <w:suppressAutoHyphens/>
      <w:autoSpaceDE w:val="0"/>
      <w:autoSpaceDN w:val="0"/>
      <w:spacing w:after="0"/>
      <w:textAlignment w:val="baseline"/>
    </w:pPr>
    <w:rPr>
      <w:rFonts w:ascii="Arial" w:eastAsia="Times New Roman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A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C900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9008D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4AC3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694AC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694A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F4EC2"/>
    <w:pPr>
      <w:spacing w:after="0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B412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412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4122E"/>
    <w:rPr>
      <w:i/>
      <w:iCs/>
      <w:color w:val="808080" w:themeColor="text1" w:themeTint="7F"/>
    </w:rPr>
  </w:style>
  <w:style w:type="paragraph" w:customStyle="1" w:styleId="Default">
    <w:name w:val="Default"/>
    <w:uiPriority w:val="99"/>
    <w:rsid w:val="003B732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72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E3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35B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35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5B8"/>
    <w:rPr>
      <w:b/>
      <w:bCs/>
      <w:sz w:val="20"/>
      <w:szCs w:val="20"/>
    </w:rPr>
  </w:style>
  <w:style w:type="table" w:customStyle="1" w:styleId="Svtlstnovnzvraznn11">
    <w:name w:val="Světlé stínování – zvýraznění 11"/>
    <w:basedOn w:val="Normlntabulka"/>
    <w:uiPriority w:val="60"/>
    <w:rsid w:val="00B34B18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6A431F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rsid w:val="006256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042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9F4845"/>
    <w:pPr>
      <w:spacing w:after="100"/>
      <w:ind w:left="440"/>
    </w:pPr>
  </w:style>
  <w:style w:type="paragraph" w:styleId="Obsah2">
    <w:name w:val="toc 2"/>
    <w:basedOn w:val="Normln"/>
    <w:next w:val="Normln"/>
    <w:autoRedefine/>
    <w:uiPriority w:val="39"/>
    <w:unhideWhenUsed/>
    <w:rsid w:val="009F4845"/>
    <w:pPr>
      <w:spacing w:after="100"/>
      <w:ind w:left="220"/>
    </w:pPr>
  </w:style>
  <w:style w:type="table" w:styleId="Svtlmkazvraznn1">
    <w:name w:val="Light Grid Accent 1"/>
    <w:basedOn w:val="Normlntabulka"/>
    <w:uiPriority w:val="62"/>
    <w:rsid w:val="0061458D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EA2841"/>
    <w:pPr>
      <w:spacing w:after="0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185E2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katabulky2">
    <w:name w:val="Mřížka tabulky2"/>
    <w:basedOn w:val="Normlntabulka"/>
    <w:next w:val="Mkatabulky"/>
    <w:uiPriority w:val="59"/>
    <w:rsid w:val="00135BDB"/>
    <w:pPr>
      <w:spacing w:after="0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52222F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ze">
    <w:name w:val="Revision"/>
    <w:hidden/>
    <w:uiPriority w:val="99"/>
    <w:semiHidden/>
    <w:rsid w:val="00360FC5"/>
    <w:pPr>
      <w:spacing w:after="0"/>
    </w:pPr>
    <w:rPr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0563A"/>
    <w:pPr>
      <w:spacing w:after="0"/>
    </w:pPr>
    <w:rPr>
      <w:rFonts w:ascii="Calibri" w:eastAsiaTheme="minorHAns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0563A"/>
    <w:rPr>
      <w:rFonts w:ascii="Calibri" w:eastAsiaTheme="minorHAnsi" w:hAnsi="Calibri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7E1972"/>
  </w:style>
  <w:style w:type="paragraph" w:customStyle="1" w:styleId="Normal0">
    <w:name w:val="Normal0"/>
    <w:rsid w:val="0057536B"/>
    <w:pPr>
      <w:widowControl w:val="0"/>
      <w:suppressAutoHyphens/>
      <w:autoSpaceDE w:val="0"/>
      <w:autoSpaceDN w:val="0"/>
      <w:spacing w:after="0"/>
      <w:textAlignment w:val="baseline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844286291136686"/>
          <c:w val="1"/>
          <c:h val="0.64389788920063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výjezdů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1.1041757666979197E-2"/>
                  <c:y val="-3.2632148961905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20-453E-8914-FC24CD3F5A5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List1!$B$2:$B$7</c:f>
              <c:numCache>
                <c:formatCode>General</c:formatCode>
                <c:ptCount val="6"/>
                <c:pt idx="0">
                  <c:v>42834</c:v>
                </c:pt>
                <c:pt idx="1">
                  <c:v>44373</c:v>
                </c:pt>
                <c:pt idx="2">
                  <c:v>42374</c:v>
                </c:pt>
                <c:pt idx="3">
                  <c:v>40367</c:v>
                </c:pt>
                <c:pt idx="4">
                  <c:v>46043</c:v>
                </c:pt>
                <c:pt idx="5">
                  <c:v>47961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20-453E-8914-FC24CD3F5A5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počet pacientů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8062921737002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20-453E-8914-FC24CD3F5A5A}"/>
                </c:ext>
              </c:extLst>
            </c:dLbl>
            <c:dLbl>
              <c:idx val="1"/>
              <c:layout>
                <c:manualLayout>
                  <c:x val="3.3124805373904533E-2"/>
                  <c:y val="-5.0474459923278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20-453E-8914-FC24CD3F5A5A}"/>
                </c:ext>
              </c:extLst>
            </c:dLbl>
            <c:dLbl>
              <c:idx val="2"/>
              <c:layout>
                <c:manualLayout>
                  <c:x val="3.2121090795853909E-2"/>
                  <c:y val="-5.0474459923278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520-453E-8914-FC24CD3F5A5A}"/>
                </c:ext>
              </c:extLst>
            </c:dLbl>
            <c:dLbl>
              <c:idx val="3"/>
              <c:layout>
                <c:manualLayout>
                  <c:x val="3.76647834274952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20-453E-8914-FC24CD3F5A5A}"/>
                </c:ext>
              </c:extLst>
            </c:dLbl>
            <c:dLbl>
              <c:idx val="4"/>
              <c:layout>
                <c:manualLayout>
                  <c:x val="3.7527593818984545E-2"/>
                  <c:y val="3.726244216981461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37967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520-453E-8914-FC24CD3F5A5A}"/>
                </c:ext>
              </c:extLst>
            </c:dLbl>
            <c:dLbl>
              <c:idx val="5"/>
              <c:layout>
                <c:manualLayout>
                  <c:x val="3.9730140925555865E-2"/>
                  <c:y val="1.6267650240396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20-453E-8914-FC24CD3F5A5A}"/>
                </c:ext>
              </c:extLst>
            </c:dLbl>
            <c:dLbl>
              <c:idx val="6"/>
              <c:layout>
                <c:manualLayout>
                  <c:x val="2.43183143773694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20-453E-8914-FC24CD3F5A5A}"/>
                </c:ext>
              </c:extLst>
            </c:dLbl>
            <c:dLbl>
              <c:idx val="7"/>
              <c:layout>
                <c:manualLayout>
                  <c:x val="1.984126984126984E-2"/>
                  <c:y val="-1.6252952246394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520-453E-8914-FC24CD3F5A5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List1!$C$2:$C$7</c:f>
              <c:numCache>
                <c:formatCode>General</c:formatCode>
                <c:ptCount val="6"/>
                <c:pt idx="0">
                  <c:v>35528</c:v>
                </c:pt>
                <c:pt idx="1">
                  <c:v>37612</c:v>
                </c:pt>
                <c:pt idx="2">
                  <c:v>36333</c:v>
                </c:pt>
                <c:pt idx="3">
                  <c:v>34921</c:v>
                </c:pt>
                <c:pt idx="4">
                  <c:v>39680</c:v>
                </c:pt>
                <c:pt idx="5">
                  <c:v>40617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520-453E-8914-FC24CD3F5A5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1651968"/>
        <c:axId val="121653504"/>
        <c:axId val="0"/>
      </c:bar3DChart>
      <c:catAx>
        <c:axId val="12165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1653504"/>
        <c:crosses val="autoZero"/>
        <c:auto val="1"/>
        <c:lblAlgn val="ctr"/>
        <c:lblOffset val="100"/>
        <c:noMultiLvlLbl val="0"/>
      </c:catAx>
      <c:valAx>
        <c:axId val="1216535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16519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Skladba pacientů </a:t>
            </a:r>
            <a:r>
              <a:rPr lang="en-US" sz="1100"/>
              <a:t>201</a:t>
            </a:r>
            <a:r>
              <a:rPr lang="cs-CZ" sz="1100"/>
              <a:t>7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41819079042539E-3"/>
          <c:y val="0.24238586424147698"/>
          <c:w val="0.54956424543910232"/>
          <c:h val="0.6384129923936258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primární </c:v>
                </c:pt>
                <c:pt idx="1">
                  <c:v>sekundární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32205</c:v>
                </c:pt>
                <c:pt idx="1">
                  <c:v>3323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6-4AC3-8018-8DFB4ED1919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269794542176357"/>
          <c:y val="0.27486577773971493"/>
          <c:w val="0.388747186032535"/>
          <c:h val="0.51890994930868173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Skladba pacientů </a:t>
            </a:r>
            <a:r>
              <a:rPr lang="en-US" sz="1100"/>
              <a:t>201</a:t>
            </a:r>
            <a:r>
              <a:rPr lang="cs-CZ" sz="1100"/>
              <a:t>8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41819079042539E-3"/>
          <c:y val="0.24238586424147698"/>
          <c:w val="0.54956424543910232"/>
          <c:h val="0.6384129923936258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2015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primární </c:v>
                </c:pt>
                <c:pt idx="1">
                  <c:v>sekundární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42010</c:v>
                </c:pt>
                <c:pt idx="1">
                  <c:v>3169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3A-4DBD-87F6-2DC7760D073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2022629295690381"/>
          <c:y val="0.2748657797085709"/>
          <c:w val="0.44049372605655479"/>
          <c:h val="0.51890994930868173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Skladba pacientů </a:t>
            </a:r>
            <a:r>
              <a:rPr lang="en-US" sz="1100"/>
              <a:t>201</a:t>
            </a:r>
            <a:r>
              <a:rPr lang="cs-CZ" sz="1100"/>
              <a:t>9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41819079042539E-3"/>
          <c:y val="0.24238586424147698"/>
          <c:w val="0.54956424543910232"/>
          <c:h val="0.6384129923936258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2015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F00-434F-BFDF-5940C596BA1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F00-434F-BFDF-5940C596BA1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primární </c:v>
                </c:pt>
                <c:pt idx="1">
                  <c:v>sekundární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42374</c:v>
                </c:pt>
                <c:pt idx="1">
                  <c:v>2713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00-434F-BFDF-5940C596BA1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786014442495212"/>
          <c:y val="0.26603665009418082"/>
          <c:w val="0.44049372605655479"/>
          <c:h val="0.51890994930868173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Skladba pacientů 2021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41819079042539E-3"/>
          <c:y val="0.24238586424147698"/>
          <c:w val="0.54956424543910232"/>
          <c:h val="0.6384129923936258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2021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primární </c:v>
                </c:pt>
                <c:pt idx="1">
                  <c:v>sekundární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37075</c:v>
                </c:pt>
                <c:pt idx="1">
                  <c:v>2605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9-4B98-9EBD-366A99C224A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269794542176357"/>
          <c:y val="0.27486577773971493"/>
          <c:w val="0.388747186032535"/>
          <c:h val="0.51890994930868173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Skladba pacientů 2022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39215686274508E-3"/>
          <c:y val="0.24238600905708393"/>
          <c:w val="0.54956424543910232"/>
          <c:h val="0.6384129923936258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2022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primární </c:v>
                </c:pt>
                <c:pt idx="1">
                  <c:v>sekundární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37548</c:v>
                </c:pt>
                <c:pt idx="1">
                  <c:v>2939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A5-49D8-9282-639B34D1590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9260349809215029"/>
          <c:y val="0.30210128636326272"/>
          <c:w val="0.388747186032535"/>
          <c:h val="0.51890994930868173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cs-CZ" sz="1100"/>
              <a:t>Skladba pacientů 2020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41819079042539E-3"/>
          <c:y val="0.24238586424147698"/>
          <c:w val="0.54956424543910232"/>
          <c:h val="0.6384129923936258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2020</c:v>
                </c:pt>
              </c:strCache>
            </c:strRef>
          </c:tx>
          <c:explosion val="25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primární </c:v>
                </c:pt>
                <c:pt idx="1">
                  <c:v>sekundární 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37632</c:v>
                </c:pt>
                <c:pt idx="1">
                  <c:v>2735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AD-4B05-8EEF-C3D390D180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269794542176357"/>
          <c:y val="0.27486577773971493"/>
          <c:w val="0.388747186032535"/>
          <c:h val="0.51890994930868173"/>
        </c:manualLayout>
      </c:layout>
      <c:overlay val="0"/>
      <c:txPr>
        <a:bodyPr/>
        <a:lstStyle/>
        <a:p>
          <a:pPr>
            <a:defRPr sz="900"/>
          </a:pPr>
          <a:endParaRPr lang="cs-CZ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818677693221303"/>
          <c:w val="1"/>
          <c:h val="0.57674536635395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Novorozenecké transporty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List1!$B$2:$B$7</c:f>
              <c:numCache>
                <c:formatCode>General</c:formatCode>
                <c:ptCount val="6"/>
                <c:pt idx="0">
                  <c:v>68</c:v>
                </c:pt>
                <c:pt idx="1">
                  <c:v>62</c:v>
                </c:pt>
                <c:pt idx="2">
                  <c:v>61</c:v>
                </c:pt>
                <c:pt idx="3">
                  <c:v>44</c:v>
                </c:pt>
                <c:pt idx="4">
                  <c:v>55</c:v>
                </c:pt>
                <c:pt idx="5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9A-471D-91A7-F4555E1478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101568"/>
        <c:axId val="123103104"/>
        <c:axId val="0"/>
      </c:bar3DChart>
      <c:catAx>
        <c:axId val="12310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3103104"/>
        <c:crosses val="autoZero"/>
        <c:auto val="1"/>
        <c:lblAlgn val="ctr"/>
        <c:lblOffset val="100"/>
        <c:noMultiLvlLbl val="0"/>
      </c:catAx>
      <c:valAx>
        <c:axId val="123103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23101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B2CD-005D-4561-9F6D-5A7626FC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16683</Words>
  <Characters>98432</Characters>
  <Application>Microsoft Office Word</Application>
  <DocSecurity>0</DocSecurity>
  <Lines>820</Lines>
  <Paragraphs>229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114886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Jiří Smetana</cp:lastModifiedBy>
  <cp:revision>14</cp:revision>
  <cp:lastPrinted>2022-02-11T14:12:00Z</cp:lastPrinted>
  <dcterms:created xsi:type="dcterms:W3CDTF">2023-02-08T08:55:00Z</dcterms:created>
  <dcterms:modified xsi:type="dcterms:W3CDTF">2023-02-14T10:28:00Z</dcterms:modified>
</cp:coreProperties>
</file>